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26AE8F">
      <w:pPr>
        <w:spacing w:before="156" w:beforeLines="50" w:after="156" w:afterLines="50"/>
        <w:jc w:val="center"/>
        <w:rPr>
          <w:rFonts w:hint="default" w:ascii="Times New Roman Regular" w:hAnsi="Times New Roman Regular" w:cs="Times New Roman Regular"/>
          <w:b/>
          <w:sz w:val="28"/>
        </w:rPr>
      </w:pPr>
      <w:r>
        <w:rPr>
          <w:rFonts w:hint="default" w:ascii="Times New Roman Regular" w:hAnsi="Times New Roman Regular" w:cs="Times New Roman Regular"/>
          <w:b/>
          <w:sz w:val="28"/>
        </w:rPr>
        <w:t>华商林李黎（前海）联营律师事务所</w:t>
      </w:r>
    </w:p>
    <w:p w14:paraId="40780173">
      <w:pPr>
        <w:spacing w:before="156" w:beforeLines="50" w:after="156" w:afterLines="50"/>
        <w:jc w:val="center"/>
        <w:rPr>
          <w:rFonts w:hint="default" w:ascii="Times New Roman Regular" w:hAnsi="Times New Roman Regular" w:cs="Times New Roman Regular"/>
          <w:b/>
          <w:sz w:val="28"/>
        </w:rPr>
      </w:pPr>
      <w:r>
        <w:rPr>
          <w:rFonts w:hint="default" w:ascii="Times New Roman Regular" w:hAnsi="Times New Roman Regular" w:cs="Times New Roman Regular"/>
          <w:b/>
          <w:sz w:val="28"/>
        </w:rPr>
        <w:t>关于华孚时尚股份有限公司</w:t>
      </w:r>
    </w:p>
    <w:p w14:paraId="2DA4CCA8">
      <w:pPr>
        <w:spacing w:before="156" w:beforeLines="50" w:after="156" w:afterLines="50"/>
        <w:jc w:val="center"/>
        <w:rPr>
          <w:rFonts w:hint="default" w:ascii="Times New Roman Regular" w:hAnsi="Times New Roman Regular" w:cs="Times New Roman Regular"/>
          <w:b/>
          <w:sz w:val="28"/>
        </w:rPr>
      </w:pPr>
      <w:r>
        <w:rPr>
          <w:rFonts w:hint="eastAsia" w:ascii="Times New Roman Regular" w:hAnsi="Times New Roman Regular" w:cs="Times New Roman Regular"/>
          <w:b/>
          <w:sz w:val="28"/>
          <w:lang w:eastAsia="zh-CN"/>
        </w:rPr>
        <w:t>2024</w:t>
      </w:r>
      <w:r>
        <w:rPr>
          <w:rFonts w:hint="default" w:ascii="Times New Roman Regular" w:hAnsi="Times New Roman Regular" w:cs="Times New Roman Regular"/>
          <w:b/>
          <w:sz w:val="28"/>
        </w:rPr>
        <w:t>年第</w:t>
      </w:r>
      <w:r>
        <w:rPr>
          <w:rFonts w:hint="default" w:ascii="Times New Roman Regular" w:hAnsi="Times New Roman Regular" w:cs="Times New Roman Regular"/>
          <w:b/>
          <w:sz w:val="28"/>
          <w:lang w:val="en-US" w:eastAsia="zh-CN"/>
        </w:rPr>
        <w:t>一</w:t>
      </w:r>
      <w:r>
        <w:rPr>
          <w:rFonts w:hint="default" w:ascii="Times New Roman Regular" w:hAnsi="Times New Roman Regular" w:cs="Times New Roman Regular"/>
          <w:b/>
          <w:sz w:val="28"/>
        </w:rPr>
        <w:t>次临时股东大会之法律意见书</w:t>
      </w:r>
    </w:p>
    <w:p w14:paraId="54BB7D12">
      <w:pPr>
        <w:spacing w:before="156" w:beforeLines="50" w:after="156" w:afterLines="50"/>
        <w:jc w:val="center"/>
        <w:rPr>
          <w:rFonts w:hint="default" w:ascii="Times New Roman Regular" w:hAnsi="Times New Roman Regular" w:cs="Times New Roman Regular"/>
          <w:sz w:val="28"/>
        </w:rPr>
      </w:pPr>
    </w:p>
    <w:p w14:paraId="092F75D6">
      <w:pPr>
        <w:spacing w:before="156" w:beforeLines="50" w:after="156" w:afterLines="50" w:line="360" w:lineRule="auto"/>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致：华孚时尚股份有限公司</w:t>
      </w:r>
    </w:p>
    <w:p w14:paraId="0347AB74">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华商林李黎（前海）联营律师事务所（以下简称“本所”）接受华孚时尚股份有限公司（以下简称“公司”）之委托，指派本所律师</w:t>
      </w:r>
      <w:r>
        <w:rPr>
          <w:rFonts w:hint="eastAsia" w:ascii="Times New Roman Regular" w:hAnsi="Times New Roman Regular" w:cs="Times New Roman Regular"/>
          <w:sz w:val="24"/>
          <w:szCs w:val="24"/>
          <w:lang w:val="en-US" w:eastAsia="zh-CN"/>
        </w:rPr>
        <w:t>林佳颖</w:t>
      </w:r>
      <w:r>
        <w:rPr>
          <w:rFonts w:hint="default" w:ascii="Times New Roman Regular" w:hAnsi="Times New Roman Regular" w:cs="Times New Roman Regular"/>
          <w:sz w:val="24"/>
          <w:szCs w:val="24"/>
          <w:lang w:eastAsia="zh-Hans"/>
        </w:rPr>
        <w:t>、</w:t>
      </w:r>
      <w:r>
        <w:rPr>
          <w:rFonts w:hint="eastAsia" w:ascii="Times New Roman Regular" w:hAnsi="Times New Roman Regular" w:cs="Times New Roman Regular"/>
          <w:sz w:val="24"/>
          <w:szCs w:val="24"/>
          <w:lang w:val="en-US" w:eastAsia="zh-CN"/>
        </w:rPr>
        <w:t>侯倩茹</w:t>
      </w:r>
      <w:r>
        <w:rPr>
          <w:rFonts w:hint="default" w:ascii="Times New Roman Regular" w:hAnsi="Times New Roman Regular" w:cs="Times New Roman Regular"/>
          <w:sz w:val="24"/>
          <w:szCs w:val="24"/>
        </w:rPr>
        <w:t>出席公司</w:t>
      </w:r>
      <w:r>
        <w:rPr>
          <w:rFonts w:hint="eastAsia" w:ascii="Times New Roman Regular" w:hAnsi="Times New Roman Regular" w:cs="Times New Roman Regular"/>
          <w:sz w:val="24"/>
          <w:szCs w:val="24"/>
          <w:lang w:eastAsia="zh-CN"/>
        </w:rPr>
        <w:t>2024</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以下简称“本次股东大会”），并根据《中华人民共和国公司法》（以下简称“公司法”）、《中华人民共和国证券法》（以下简称“《证券法》”）、《上市公司股东大会规则》（以下简称“《股东大会规则》”）等有关法律、法规和规范性文件以及《华孚时尚股份有限公司章程》（以下简称“《公司章程》”）的有关约定，就本次股东大会的召集、召开程序、出席会议人员的资格、表决程序以及表决结果出具法律意见。</w:t>
      </w:r>
    </w:p>
    <w:p w14:paraId="470D6BD2">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为出具本法律意见书，本所律师出席本次股东大会，并审查关于本次股东大会的公告、出席股东大会的股东资格、本次股东大会决议以及会议记录。</w:t>
      </w:r>
    </w:p>
    <w:p w14:paraId="39225133">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本所同意将本法律意见书作为本次股东大会的必备文件公告，并依法对所出具的法律意见承担责任。</w:t>
      </w:r>
    </w:p>
    <w:p w14:paraId="22BD105A">
      <w:pPr>
        <w:spacing w:before="156" w:beforeLines="50" w:after="156" w:afterLines="50" w:line="360" w:lineRule="auto"/>
        <w:ind w:firstLine="4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本所律师已对与本法律意见书有关的所有文件材料及事实进行审查，并据此出具法律意见如下：</w:t>
      </w:r>
    </w:p>
    <w:p w14:paraId="556B7BFE">
      <w:pPr>
        <w:spacing w:before="156" w:beforeLines="50" w:after="156" w:afterLines="50" w:line="360" w:lineRule="auto"/>
        <w:ind w:firstLine="480"/>
        <w:rPr>
          <w:rFonts w:hint="default" w:ascii="Times New Roman Regular" w:hAnsi="Times New Roman Regular" w:cs="Times New Roman Regular"/>
          <w:sz w:val="24"/>
          <w:szCs w:val="24"/>
        </w:rPr>
      </w:pPr>
    </w:p>
    <w:p w14:paraId="34D0B2D5">
      <w:pPr>
        <w:spacing w:before="156" w:beforeLines="50" w:after="156" w:afterLines="50" w:line="360" w:lineRule="auto"/>
        <w:ind w:firstLine="471" w:firstLineChars="196"/>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一、本次股东大会的召集、召开程序</w:t>
      </w:r>
    </w:p>
    <w:p w14:paraId="4D633094">
      <w:pPr>
        <w:spacing w:before="156" w:beforeLines="50" w:after="156" w:afterLines="50" w:line="360" w:lineRule="auto"/>
        <w:ind w:firstLine="480"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（一）本次股东大会的召集</w:t>
      </w:r>
    </w:p>
    <w:p w14:paraId="761E60D4">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公司于202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w:t>
      </w:r>
      <w:r>
        <w:rPr>
          <w:rFonts w:hint="eastAsia" w:ascii="Times New Roman Regular" w:hAnsi="Times New Roman Regular" w:cs="Times New Roman Regular"/>
          <w:sz w:val="24"/>
          <w:szCs w:val="24"/>
          <w:lang w:val="en-US" w:eastAsia="zh-CN"/>
        </w:rPr>
        <w:t>10</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30</w:t>
      </w:r>
      <w:r>
        <w:rPr>
          <w:rFonts w:hint="default" w:ascii="Times New Roman Regular" w:hAnsi="Times New Roman Regular" w:cs="Times New Roman Regular"/>
          <w:sz w:val="24"/>
          <w:szCs w:val="24"/>
        </w:rPr>
        <w:t>日召开第八届董事会第</w:t>
      </w:r>
      <w:r>
        <w:rPr>
          <w:rFonts w:hint="eastAsia" w:ascii="Times New Roman Regular" w:hAnsi="Times New Roman Regular" w:cs="Times New Roman Regular"/>
          <w:sz w:val="24"/>
          <w:szCs w:val="24"/>
          <w:lang w:val="en-US" w:eastAsia="zh-CN"/>
        </w:rPr>
        <w:t>九</w:t>
      </w:r>
      <w:r>
        <w:rPr>
          <w:rFonts w:hint="default" w:ascii="Times New Roman Regular" w:hAnsi="Times New Roman Regular" w:cs="Times New Roman Regular"/>
          <w:sz w:val="24"/>
          <w:szCs w:val="24"/>
        </w:rPr>
        <w:t>次临时会议，会议审议通过了《2024年三季度报告全文的议案》《关于募投项目延期的议案》《关于2024年三季度利润分配预案的议案</w:t>
      </w:r>
      <w:r>
        <w:rPr>
          <w:rFonts w:hint="eastAsia" w:ascii="Times New Roman Regular" w:hAnsi="Times New Roman Regular" w:cs="Times New Roman Regular"/>
          <w:sz w:val="24"/>
          <w:szCs w:val="24"/>
          <w:lang w:eastAsia="zh-CN"/>
        </w:rPr>
        <w:t>》</w:t>
      </w:r>
      <w:r>
        <w:rPr>
          <w:rFonts w:hint="default" w:ascii="Times New Roman Regular" w:hAnsi="Times New Roman Regular" w:cs="Times New Roman Regular"/>
          <w:sz w:val="24"/>
          <w:szCs w:val="24"/>
        </w:rPr>
        <w:t>《关于提议召开公司202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次临时股东大会的议案》。</w:t>
      </w:r>
    </w:p>
    <w:p w14:paraId="31CE115E">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公司董事会于202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w:t>
      </w:r>
      <w:r>
        <w:rPr>
          <w:rFonts w:hint="eastAsia" w:ascii="Times New Roman Regular" w:hAnsi="Times New Roman Regular" w:cs="Times New Roman Regular"/>
          <w:sz w:val="24"/>
          <w:szCs w:val="24"/>
          <w:lang w:val="en-US" w:eastAsia="zh-CN"/>
        </w:rPr>
        <w:t>10</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31</w:t>
      </w:r>
      <w:r>
        <w:rPr>
          <w:rFonts w:hint="default" w:ascii="Times New Roman Regular" w:hAnsi="Times New Roman Regular" w:cs="Times New Roman Regular"/>
          <w:sz w:val="24"/>
          <w:szCs w:val="24"/>
        </w:rPr>
        <w:t>日在《证券时报》、《中国证券报》及巨潮资讯网公告了《华孚时尚股份有限公司关于召开202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次临时股东大会的通知》，载明了本次股东大会的会议时间、地点、会议召集人、出席对象、股权登记日、召开方式、审议事项、会议登记方法等事项。</w:t>
      </w:r>
    </w:p>
    <w:p w14:paraId="1D0FB962">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经核查，本所律师认为，本次股东大会的召集人资格合法有效；本次股东大会的召集程序符合法律、法规、其他规范性文件及《公司章程》的规定。</w:t>
      </w:r>
    </w:p>
    <w:p w14:paraId="6CE7C8D3">
      <w:pPr>
        <w:spacing w:before="156" w:beforeLines="50" w:after="156" w:afterLines="50" w:line="360" w:lineRule="auto"/>
        <w:ind w:firstLine="480"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（二）本次股东大会的召开</w:t>
      </w:r>
    </w:p>
    <w:p w14:paraId="48109C5C">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本次股东大会网络投票时间：202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年1</w:t>
      </w:r>
      <w:r>
        <w:rPr>
          <w:rFonts w:hint="eastAsia" w:ascii="Times New Roman Regular" w:hAnsi="Times New Roman Regular" w:cs="Times New Roman Regular"/>
          <w:sz w:val="24"/>
          <w:szCs w:val="24"/>
          <w:lang w:val="en-US" w:eastAsia="zh-CN"/>
        </w:rPr>
        <w:t>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15</w:t>
      </w:r>
      <w:r>
        <w:rPr>
          <w:rFonts w:hint="default" w:ascii="Times New Roman Regular" w:hAnsi="Times New Roman Regular" w:cs="Times New Roman Regular"/>
          <w:sz w:val="24"/>
          <w:szCs w:val="24"/>
        </w:rPr>
        <w:t>日。其中，通过深圳证券交易所交易系统进行网络投票的具体时间为202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年1</w:t>
      </w:r>
      <w:r>
        <w:rPr>
          <w:rFonts w:hint="eastAsia" w:ascii="Times New Roman Regular" w:hAnsi="Times New Roman Regular" w:cs="Times New Roman Regular"/>
          <w:sz w:val="24"/>
          <w:szCs w:val="24"/>
          <w:lang w:val="en-US" w:eastAsia="zh-CN"/>
        </w:rPr>
        <w:t>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15</w:t>
      </w:r>
      <w:r>
        <w:rPr>
          <w:rFonts w:hint="default" w:ascii="Times New Roman Regular" w:hAnsi="Times New Roman Regular" w:cs="Times New Roman Regular"/>
          <w:sz w:val="24"/>
          <w:szCs w:val="24"/>
        </w:rPr>
        <w:t>日9:15-9:25、9:30-11:30和13:00-15:00；通过深圳证</w:t>
      </w:r>
      <w:bookmarkStart w:id="0" w:name="_GoBack"/>
      <w:bookmarkEnd w:id="0"/>
      <w:r>
        <w:rPr>
          <w:rFonts w:hint="default" w:ascii="Times New Roman Regular" w:hAnsi="Times New Roman Regular" w:cs="Times New Roman Regular"/>
          <w:sz w:val="24"/>
          <w:szCs w:val="24"/>
        </w:rPr>
        <w:t>券交易所互联网投票系统投票的具体时间为202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年1</w:t>
      </w:r>
      <w:r>
        <w:rPr>
          <w:rFonts w:hint="eastAsia" w:ascii="Times New Roman Regular" w:hAnsi="Times New Roman Regular" w:cs="Times New Roman Regular"/>
          <w:sz w:val="24"/>
          <w:szCs w:val="24"/>
          <w:lang w:val="en-US" w:eastAsia="zh-CN"/>
        </w:rPr>
        <w:t>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15</w:t>
      </w:r>
      <w:r>
        <w:rPr>
          <w:rFonts w:hint="default" w:ascii="Times New Roman Regular" w:hAnsi="Times New Roman Regular" w:cs="Times New Roman Regular"/>
          <w:sz w:val="24"/>
          <w:szCs w:val="24"/>
        </w:rPr>
        <w:t>日9:15-15:00期间的任意时间。</w:t>
      </w:r>
    </w:p>
    <w:p w14:paraId="79EC5198">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本次股东大会于202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年1</w:t>
      </w:r>
      <w:r>
        <w:rPr>
          <w:rFonts w:hint="eastAsia" w:ascii="Times New Roman Regular" w:hAnsi="Times New Roman Regular" w:cs="Times New Roman Regular"/>
          <w:sz w:val="24"/>
          <w:szCs w:val="24"/>
          <w:lang w:val="en-US" w:eastAsia="zh-CN"/>
        </w:rPr>
        <w:t>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15</w:t>
      </w:r>
      <w:r>
        <w:rPr>
          <w:rFonts w:hint="default" w:ascii="Times New Roman Regular" w:hAnsi="Times New Roman Regular" w:cs="Times New Roman Regular"/>
          <w:sz w:val="24"/>
          <w:szCs w:val="24"/>
        </w:rPr>
        <w:t>日在广东省深圳市福田区市花路5号长富金茂大厦59楼会议室如期召开。会议召开的时间、地点符合本次股东大会会议通知的要求。</w:t>
      </w:r>
    </w:p>
    <w:p w14:paraId="789D03A1">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经核查，本所律师认为，公司发出股东大会通知的时间、方式和内容以及本次股东大会的召集、召开程序均符合法律、法规、其他规范性文件及《公司章程》的规定。</w:t>
      </w:r>
    </w:p>
    <w:p w14:paraId="41A4A64E">
      <w:pPr>
        <w:spacing w:before="156" w:beforeLines="50" w:after="156" w:afterLines="50" w:line="360" w:lineRule="auto"/>
        <w:rPr>
          <w:rFonts w:hint="default" w:ascii="Times New Roman Regular" w:hAnsi="Times New Roman Regular" w:cs="Times New Roman Regular"/>
          <w:sz w:val="24"/>
          <w:szCs w:val="24"/>
        </w:rPr>
      </w:pPr>
    </w:p>
    <w:p w14:paraId="5F6B336F">
      <w:pPr>
        <w:spacing w:before="156" w:beforeLines="50" w:after="156" w:afterLines="50" w:line="360" w:lineRule="auto"/>
        <w:ind w:left="48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二、关于本次股东大会出席人员的资格</w:t>
      </w:r>
    </w:p>
    <w:p w14:paraId="38BCB7E7">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根据本次股东大会通知公告，本次股东大会的股权登记日为202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w:t>
      </w:r>
      <w:r>
        <w:rPr>
          <w:rFonts w:hint="eastAsia" w:ascii="Times New Roman Regular" w:hAnsi="Times New Roman Regular" w:cs="Times New Roman Regular"/>
          <w:sz w:val="24"/>
          <w:szCs w:val="24"/>
          <w:lang w:val="en-US" w:eastAsia="zh-CN"/>
        </w:rPr>
        <w:t>11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12</w:t>
      </w:r>
      <w:r>
        <w:rPr>
          <w:rFonts w:hint="default" w:ascii="Times New Roman Regular" w:hAnsi="Times New Roman Regular" w:cs="Times New Roman Regular"/>
          <w:sz w:val="24"/>
          <w:szCs w:val="24"/>
        </w:rPr>
        <w:t>日，截止202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w:t>
      </w:r>
      <w:r>
        <w:rPr>
          <w:rFonts w:hint="eastAsia" w:ascii="Times New Roman Regular" w:hAnsi="Times New Roman Regular" w:cs="Times New Roman Regular"/>
          <w:sz w:val="24"/>
          <w:szCs w:val="24"/>
          <w:lang w:val="en-US" w:eastAsia="zh-CN"/>
        </w:rPr>
        <w:t>11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12</w:t>
      </w:r>
      <w:r>
        <w:rPr>
          <w:rFonts w:hint="default" w:ascii="Times New Roman Regular" w:hAnsi="Times New Roman Regular" w:cs="Times New Roman Regular"/>
          <w:sz w:val="24"/>
          <w:szCs w:val="24"/>
        </w:rPr>
        <w:t>日下午交易结束后，在中国证券登记结算有限责任公司深圳分公司登记在册的公司全体股东均有权出席本次股东大会，股东可以委托代理人出席会议和参加表决，该股东代理人不必是公司的股东。</w:t>
      </w:r>
    </w:p>
    <w:p w14:paraId="05851C95">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经本所律师核查，依据202</w:t>
      </w:r>
      <w:r>
        <w:rPr>
          <w:rFonts w:hint="eastAsia" w:ascii="Times New Roman Regular" w:hAnsi="Times New Roman Regular" w:cs="Times New Roman Regular"/>
          <w:sz w:val="24"/>
          <w:szCs w:val="24"/>
          <w:lang w:val="en-US" w:eastAsia="zh-CN"/>
        </w:rPr>
        <w:t>4</w:t>
      </w:r>
      <w:r>
        <w:rPr>
          <w:rFonts w:hint="default" w:ascii="Times New Roman Regular" w:hAnsi="Times New Roman Regular" w:cs="Times New Roman Regular"/>
          <w:sz w:val="24"/>
          <w:szCs w:val="24"/>
        </w:rPr>
        <w:t>年</w:t>
      </w:r>
      <w:r>
        <w:rPr>
          <w:rFonts w:hint="eastAsia" w:ascii="Times New Roman Regular" w:hAnsi="Times New Roman Regular" w:cs="Times New Roman Regular"/>
          <w:sz w:val="24"/>
          <w:szCs w:val="24"/>
          <w:lang w:val="en-US" w:eastAsia="zh-CN"/>
        </w:rPr>
        <w:t>11</w:t>
      </w:r>
      <w:r>
        <w:rPr>
          <w:rFonts w:hint="default" w:ascii="Times New Roman Regular" w:hAnsi="Times New Roman Regular" w:cs="Times New Roman Regular"/>
          <w:sz w:val="24"/>
          <w:szCs w:val="24"/>
        </w:rPr>
        <w:t>月</w:t>
      </w:r>
      <w:r>
        <w:rPr>
          <w:rFonts w:hint="eastAsia" w:ascii="Times New Roman Regular" w:hAnsi="Times New Roman Regular" w:cs="Times New Roman Regular"/>
          <w:sz w:val="24"/>
          <w:szCs w:val="24"/>
          <w:lang w:val="en-US" w:eastAsia="zh-CN"/>
        </w:rPr>
        <w:t>12</w:t>
      </w:r>
      <w:r>
        <w:rPr>
          <w:rFonts w:hint="default" w:ascii="Times New Roman Regular" w:hAnsi="Times New Roman Regular" w:cs="Times New Roman Regular"/>
          <w:sz w:val="24"/>
          <w:szCs w:val="24"/>
        </w:rPr>
        <w:t>日下午收市时在中国证券登记结算有限责任公司深圳分公司登记在册的全体股东对出席本次股东大会现场会议的股东进行查验，</w:t>
      </w:r>
      <w:r>
        <w:rPr>
          <w:rFonts w:hint="default" w:ascii="Times New Roman Regular" w:hAnsi="Times New Roman Regular" w:cs="Times New Roman Regular"/>
          <w:sz w:val="24"/>
          <w:szCs w:val="24"/>
          <w:highlight w:val="none"/>
        </w:rPr>
        <w:t>出席本次股东大会现场会议的股东共4名，所代表股份714,508,962股，占公司有表决权股份总数的42.0131％</w:t>
      </w:r>
      <w:r>
        <w:rPr>
          <w:rFonts w:hint="default" w:ascii="Times New Roman Regular" w:hAnsi="Times New Roman Regular" w:cs="Times New Roman Regular"/>
          <w:sz w:val="24"/>
          <w:szCs w:val="24"/>
        </w:rPr>
        <w:t>。</w:t>
      </w:r>
    </w:p>
    <w:p w14:paraId="3633175A">
      <w:pPr>
        <w:spacing w:before="156" w:beforeLines="50" w:after="156" w:afterLines="50" w:line="360" w:lineRule="auto"/>
        <w:ind w:firstLine="480" w:firstLineChars="200"/>
        <w:rPr>
          <w:rFonts w:hint="eastAsia" w:ascii="Times New Roman Regular" w:hAnsi="Times New Roman Regular" w:eastAsia="宋体" w:cs="Times New Roman Regular"/>
          <w:sz w:val="24"/>
          <w:szCs w:val="24"/>
          <w:lang w:eastAsia="zh-CN"/>
        </w:rPr>
      </w:pPr>
      <w:r>
        <w:rPr>
          <w:rFonts w:hint="default" w:ascii="Times New Roman Regular" w:hAnsi="Times New Roman Regular" w:cs="Times New Roman Regular"/>
          <w:sz w:val="24"/>
          <w:szCs w:val="24"/>
        </w:rPr>
        <w:t>根据深圳证券信息有限公司在本次股东大会网络投票结束后提供给公司的网络投票统计结果，</w:t>
      </w:r>
      <w:r>
        <w:rPr>
          <w:rFonts w:hint="default" w:ascii="Times New Roman Regular" w:hAnsi="Times New Roman Regular" w:cs="Times New Roman Regular"/>
          <w:sz w:val="24"/>
          <w:szCs w:val="24"/>
          <w:highlight w:val="none"/>
        </w:rPr>
        <w:t>通过网络投票的股东295人，代表股份21,224,586股，占公司有表决权股份总数的1.2480％</w:t>
      </w:r>
      <w:r>
        <w:rPr>
          <w:rFonts w:hint="eastAsia" w:ascii="Times New Roman Regular" w:hAnsi="Times New Roman Regular" w:cs="Times New Roman Regular"/>
          <w:sz w:val="24"/>
          <w:szCs w:val="24"/>
          <w:highlight w:val="none"/>
          <w:lang w:eastAsia="zh-CN"/>
        </w:rPr>
        <w:t>。</w:t>
      </w:r>
    </w:p>
    <w:p w14:paraId="1D7EEAC3">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highlight w:val="none"/>
        </w:rPr>
        <w:t>通过现场和网络出席本次股东大会的股东共299名,代表股份735,733,548股，占公司有表决权股份总数的43.2611％。</w:t>
      </w:r>
    </w:p>
    <w:p w14:paraId="655F8216">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公司董事、监事、高级管理人员及本所见证律师列席了本次股东大会。</w:t>
      </w:r>
    </w:p>
    <w:p w14:paraId="72A11586">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本所律师认为，出席本次股东大会的人员资格符合法律、法规、其他规范性文件及《公司章程》的规定。</w:t>
      </w:r>
    </w:p>
    <w:p w14:paraId="78252A42">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14:paraId="206E2B93">
      <w:pPr>
        <w:spacing w:before="156" w:beforeLines="50" w:after="156" w:afterLines="50" w:line="360" w:lineRule="auto"/>
        <w:ind w:firstLine="480"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三、关于本次股东大会审议的议案</w:t>
      </w:r>
    </w:p>
    <w:p w14:paraId="4420E1A2">
      <w:pPr>
        <w:spacing w:before="156" w:beforeLines="50" w:after="156" w:afterLines="50" w:line="360" w:lineRule="auto"/>
        <w:ind w:firstLine="480" w:firstLineChars="200"/>
        <w:rPr>
          <w:rFonts w:hint="default" w:ascii="Times New Roman Regular" w:hAnsi="Times New Roman Regular" w:eastAsia="宋体" w:cs="Times New Roman Regular"/>
          <w:sz w:val="24"/>
          <w:szCs w:val="24"/>
          <w:lang w:eastAsia="zh-CN"/>
        </w:rPr>
      </w:pPr>
      <w:r>
        <w:rPr>
          <w:rFonts w:hint="default" w:ascii="Times New Roman Regular" w:hAnsi="Times New Roman Regular" w:cs="Times New Roman Regular"/>
          <w:sz w:val="24"/>
          <w:szCs w:val="24"/>
        </w:rPr>
        <w:t>经本所律师核查，</w:t>
      </w:r>
      <w:r>
        <w:rPr>
          <w:rFonts w:hint="default" w:ascii="Times New Roman Regular" w:hAnsi="Times New Roman Regular" w:cs="Times New Roman Regular"/>
          <w:sz w:val="24"/>
          <w:szCs w:val="24"/>
          <w:highlight w:val="none"/>
        </w:rPr>
        <w:t>本次股东大会采取现场记名投票和网络投票相结合的</w:t>
      </w:r>
      <w:r>
        <w:rPr>
          <w:rFonts w:hint="default" w:ascii="Times New Roman Regular" w:hAnsi="Times New Roman Regular" w:cs="Times New Roman Regular"/>
          <w:sz w:val="24"/>
          <w:szCs w:val="24"/>
          <w:highlight w:val="none"/>
          <w:lang w:eastAsia="zh-Hans"/>
        </w:rPr>
        <w:t>形式</w:t>
      </w:r>
      <w:r>
        <w:rPr>
          <w:rFonts w:hint="default" w:ascii="Times New Roman Regular" w:hAnsi="Times New Roman Regular" w:cs="Times New Roman Regular"/>
          <w:sz w:val="24"/>
          <w:szCs w:val="24"/>
          <w:highlight w:val="none"/>
        </w:rPr>
        <w:t>对提案进行表决，其中就中小投资者（中小投资者是指除上市公司的董事、监事、高管以及单独或者合计持有上市公司5%以上股份的股东以外的其他股东）的表决情况进行了单独计票。</w:t>
      </w:r>
      <w:r>
        <w:rPr>
          <w:rFonts w:hint="default" w:ascii="Times New Roman Regular" w:hAnsi="Times New Roman Regular" w:cs="Times New Roman Regular"/>
          <w:sz w:val="24"/>
          <w:szCs w:val="24"/>
          <w:lang w:eastAsia="zh-Hans"/>
        </w:rPr>
        <w:t>本次股东大会的议案</w:t>
      </w:r>
      <w:r>
        <w:rPr>
          <w:rFonts w:hint="default" w:ascii="Times New Roman Regular" w:hAnsi="Times New Roman Regular" w:cs="Times New Roman Regular"/>
          <w:sz w:val="24"/>
          <w:szCs w:val="24"/>
          <w:lang w:val="en-US" w:eastAsia="zh-CN"/>
        </w:rPr>
        <w:t>1</w:t>
      </w:r>
      <w:r>
        <w:rPr>
          <w:rFonts w:hint="default" w:ascii="Times New Roman Regular" w:hAnsi="Times New Roman Regular" w:cs="Times New Roman Regular"/>
          <w:sz w:val="24"/>
          <w:szCs w:val="24"/>
          <w:lang w:eastAsia="zh-Hans"/>
        </w:rPr>
        <w:t>为普通决议事项，需经出席本次会议的股东（包括股东代理人）所持表决权的1/2以上通过</w:t>
      </w:r>
      <w:r>
        <w:rPr>
          <w:rFonts w:hint="default" w:ascii="Times New Roman Regular" w:hAnsi="Times New Roman Regular" w:cs="Times New Roman Regular"/>
          <w:sz w:val="24"/>
          <w:szCs w:val="24"/>
          <w:lang w:eastAsia="zh-CN"/>
        </w:rPr>
        <w:t>。</w:t>
      </w:r>
    </w:p>
    <w:p w14:paraId="79C12D3E">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本次股东大会审议的议案具体如下：</w:t>
      </w:r>
    </w:p>
    <w:p w14:paraId="0852383D">
      <w:pPr>
        <w:numPr>
          <w:ilvl w:val="0"/>
          <w:numId w:val="1"/>
        </w:num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审议《关于2024年三季度利润分配预案的议案》</w:t>
      </w:r>
      <w:r>
        <w:rPr>
          <w:rFonts w:hint="eastAsia" w:ascii="Times New Roman Regular" w:hAnsi="Times New Roman Regular" w:cs="Times New Roman Regular"/>
          <w:sz w:val="24"/>
          <w:szCs w:val="24"/>
          <w:lang w:eastAsia="zh-CN"/>
        </w:rPr>
        <w:t>。</w:t>
      </w:r>
    </w:p>
    <w:p w14:paraId="1A2D1B59">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经核查，本次股东大会审议的议案与会议通知公告中列明的议案一致，符合有关法律、法规、其他规范性文件及《公司章程》的规定。</w:t>
      </w:r>
    </w:p>
    <w:p w14:paraId="7A3FA95C">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14:paraId="7D502215">
      <w:pPr>
        <w:spacing w:before="156" w:beforeLines="50" w:after="156" w:afterLines="50" w:line="360" w:lineRule="auto"/>
        <w:ind w:firstLine="480"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四、关于本次股东大会的表决程序和表决结果</w:t>
      </w:r>
    </w:p>
    <w:p w14:paraId="19B36E7D">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经本所律师核查，经合并统计现场投票表决结果和网络投票的有效表决结果，列入本次股东大会的议案获通过，具体议案和表决情况如下。具体表决结果如下：</w:t>
      </w:r>
    </w:p>
    <w:p w14:paraId="6E7A0475">
      <w:pPr>
        <w:numPr>
          <w:ilvl w:val="0"/>
          <w:numId w:val="2"/>
        </w:numPr>
        <w:tabs>
          <w:tab w:val="left" w:pos="6090"/>
        </w:tabs>
        <w:spacing w:before="156" w:beforeLines="50" w:after="156" w:afterLines="50" w:line="360" w:lineRule="auto"/>
        <w:ind w:firstLine="480" w:firstLineChars="200"/>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rPr>
        <w:t>审议《关于2024年三季度利润分配预案的议案》，</w:t>
      </w:r>
      <w:r>
        <w:rPr>
          <w:rFonts w:hint="default" w:ascii="Times New Roman Regular" w:hAnsi="Times New Roman Regular" w:cs="Times New Roman Regular"/>
          <w:sz w:val="24"/>
          <w:szCs w:val="24"/>
          <w:highlight w:val="none"/>
        </w:rPr>
        <w:t>同意733,676,648股，占出席本次股东会有效表决权股份总数的99.7204％；反对1,911,800股，占出席本次股东会有效表决权股份总数的0.2599％；弃权145,100股（其中，因未投票默认弃权0股），占出席本次股东会有效表决权股份总数的0.0197％。</w:t>
      </w:r>
      <w:r>
        <w:rPr>
          <w:rFonts w:hint="default" w:ascii="Times New Roman Regular" w:hAnsi="Times New Roman Regular" w:cs="Times New Roman Regular"/>
          <w:sz w:val="24"/>
          <w:szCs w:val="24"/>
          <w:highlight w:val="none"/>
          <w:lang w:val="en-US" w:eastAsia="zh-CN"/>
        </w:rPr>
        <w:t>其中，中小股东同意20,988,886股，占出席本次股东会中小股东有效表决权股份总数的91.0747％；反对1,911,800股，占出席本次股东会中小股东有效表决权股份总数的8.2957％；弃权145,100股（其中，因未投票默认弃权0股），占出席本次股东会中小股东有效表决权股份总数的0.6296％。</w:t>
      </w:r>
    </w:p>
    <w:p w14:paraId="038D9A8F">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会议记录由出席会议的公司股东及股东代表、董事、监事、会议主持人、会议记录人签名。</w:t>
      </w:r>
    </w:p>
    <w:p w14:paraId="4185ACA8">
      <w:pPr>
        <w:tabs>
          <w:tab w:val="left" w:pos="6090"/>
        </w:tabs>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经核查，本次股东大会的表决程序和表决结果符合有关法律、法规、规范性文件以及《公司章程》的规定，合法有效。</w:t>
      </w:r>
    </w:p>
    <w:p w14:paraId="516A92D2">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14:paraId="16E74249">
      <w:pPr>
        <w:spacing w:before="156" w:beforeLines="50" w:after="156" w:afterLines="50" w:line="360" w:lineRule="auto"/>
        <w:ind w:firstLine="480" w:firstLineChars="200"/>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五、结论意见</w:t>
      </w:r>
    </w:p>
    <w:p w14:paraId="3DB33D9A">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综上，本所律师认为，公司本次临时股东大会召集和召开程序、出席会议人员主体资格、会议表决程序、表决结果以及形成的会议决议均符合《公司法》等法律、法规、规范性文件以及《公司章程》的相关规定，合法有效。</w:t>
      </w:r>
    </w:p>
    <w:p w14:paraId="580013AC">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本法律意见书一式贰份，经本所律师签字并加盖公章后生效。</w:t>
      </w:r>
    </w:p>
    <w:p w14:paraId="2981FE2C">
      <w:pPr>
        <w:spacing w:before="156" w:beforeLines="50" w:after="156" w:afterLines="50" w:line="360" w:lineRule="auto"/>
        <w:ind w:firstLine="480" w:firstLineChars="20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（以下无正文，为签字盖章页）</w:t>
      </w:r>
    </w:p>
    <w:p w14:paraId="296328EA">
      <w:pPr>
        <w:adjustRightInd w:val="0"/>
        <w:snapToGrid w:val="0"/>
        <w:spacing w:before="156" w:beforeLines="50" w:line="36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br w:type="page"/>
      </w:r>
      <w:r>
        <w:rPr>
          <w:rFonts w:hint="default" w:ascii="Times New Roman Regular" w:hAnsi="Times New Roman Regular" w:cs="Times New Roman Regular"/>
          <w:sz w:val="24"/>
          <w:szCs w:val="24"/>
        </w:rPr>
        <w:t>（此页无正文，为《华商林李黎（前海）联营律师事务所关于华孚时尚股份有限公司</w:t>
      </w:r>
      <w:r>
        <w:rPr>
          <w:rFonts w:hint="eastAsia" w:ascii="Times New Roman Regular" w:hAnsi="Times New Roman Regular" w:cs="Times New Roman Regular"/>
          <w:sz w:val="24"/>
          <w:szCs w:val="24"/>
          <w:lang w:eastAsia="zh-CN"/>
        </w:rPr>
        <w:t>2024</w:t>
      </w:r>
      <w:r>
        <w:rPr>
          <w:rFonts w:hint="default" w:ascii="Times New Roman Regular" w:hAnsi="Times New Roman Regular" w:cs="Times New Roman Regular"/>
          <w:sz w:val="24"/>
          <w:szCs w:val="24"/>
        </w:rPr>
        <w:t>年第</w:t>
      </w:r>
      <w:r>
        <w:rPr>
          <w:rFonts w:hint="default" w:ascii="Times New Roman Regular" w:hAnsi="Times New Roman Regular" w:cs="Times New Roman Regular"/>
          <w:sz w:val="24"/>
          <w:szCs w:val="24"/>
          <w:lang w:val="en-US" w:eastAsia="zh-CN"/>
        </w:rPr>
        <w:t>一</w:t>
      </w:r>
      <w:r>
        <w:rPr>
          <w:rFonts w:hint="default" w:ascii="Times New Roman Regular" w:hAnsi="Times New Roman Regular" w:cs="Times New Roman Regular"/>
          <w:sz w:val="24"/>
          <w:szCs w:val="24"/>
        </w:rPr>
        <w:t>次临时股东大会之法律意见书》之签字盖章页）</w:t>
      </w:r>
    </w:p>
    <w:p w14:paraId="364F1B60">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p>
    <w:p w14:paraId="2F42B829">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p>
    <w:p w14:paraId="57E531F5">
      <w:pPr>
        <w:tabs>
          <w:tab w:val="left" w:pos="900"/>
        </w:tabs>
        <w:snapToGrid w:val="0"/>
        <w:spacing w:before="156" w:beforeLines="50" w:after="156" w:afterLines="50" w:line="420" w:lineRule="exact"/>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华商林李黎（前海）联营律师事务所                  </w:t>
      </w:r>
    </w:p>
    <w:p w14:paraId="52DFEB76">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p>
    <w:p w14:paraId="0A6E7752">
      <w:pPr>
        <w:tabs>
          <w:tab w:val="left" w:pos="900"/>
        </w:tabs>
        <w:snapToGrid w:val="0"/>
        <w:spacing w:before="156" w:beforeLines="50" w:after="156" w:afterLines="50" w:line="420" w:lineRule="exac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单位负责人：</w:t>
      </w:r>
      <w:r>
        <w:rPr>
          <w:rFonts w:hint="default" w:ascii="Times New Roman Regular" w:hAnsi="Times New Roman Regular" w:cs="Times New Roman Regular"/>
          <w:sz w:val="24"/>
          <w:szCs w:val="24"/>
          <w:u w:val="single"/>
        </w:rPr>
        <w:t xml:space="preserve">           </w:t>
      </w:r>
      <w:r>
        <w:rPr>
          <w:rFonts w:hint="default" w:ascii="Times New Roman Regular" w:hAnsi="Times New Roman Regular" w:cs="Times New Roman Regular"/>
          <w:sz w:val="24"/>
          <w:szCs w:val="24"/>
        </w:rPr>
        <w:t xml:space="preserve">                    经办律师：  </w:t>
      </w:r>
      <w:r>
        <w:rPr>
          <w:rFonts w:hint="default" w:ascii="Times New Roman Regular" w:hAnsi="Times New Roman Regular" w:cs="Times New Roman Regular"/>
          <w:sz w:val="24"/>
          <w:szCs w:val="24"/>
          <w:u w:val="single"/>
        </w:rPr>
        <w:t xml:space="preserve">             </w:t>
      </w:r>
    </w:p>
    <w:p w14:paraId="58FA32D0">
      <w:pPr>
        <w:tabs>
          <w:tab w:val="left" w:pos="5940"/>
          <w:tab w:val="left" w:pos="6663"/>
        </w:tabs>
        <w:snapToGrid w:val="0"/>
        <w:spacing w:before="156" w:beforeLines="50" w:after="156" w:afterLines="50" w:line="400" w:lineRule="exact"/>
        <w:ind w:firstLine="1800" w:firstLineChars="75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舒卫东                                      </w:t>
      </w:r>
      <w:r>
        <w:rPr>
          <w:rFonts w:hint="eastAsia" w:ascii="Times New Roman Regular" w:hAnsi="Times New Roman Regular" w:cs="Times New Roman Regular"/>
          <w:sz w:val="24"/>
          <w:szCs w:val="24"/>
          <w:lang w:val="en-US" w:eastAsia="zh-CN"/>
        </w:rPr>
        <w:t>侯倩茹</w:t>
      </w:r>
      <w:r>
        <w:rPr>
          <w:rFonts w:hint="default" w:ascii="Times New Roman Regular" w:hAnsi="Times New Roman Regular" w:cs="Times New Roman Regular"/>
          <w:sz w:val="24"/>
          <w:szCs w:val="24"/>
        </w:rPr>
        <w:t xml:space="preserve">                            </w:t>
      </w:r>
    </w:p>
    <w:p w14:paraId="2A4D00E3">
      <w:pPr>
        <w:snapToGrid w:val="0"/>
        <w:spacing w:before="156" w:beforeLines="50" w:after="156" w:afterLines="50" w:line="400" w:lineRule="exact"/>
        <w:rPr>
          <w:rFonts w:hint="default" w:ascii="Times New Roman Regular" w:hAnsi="Times New Roman Regular" w:cs="Times New Roman Regular"/>
          <w:sz w:val="24"/>
          <w:szCs w:val="24"/>
        </w:rPr>
      </w:pPr>
    </w:p>
    <w:p w14:paraId="3D52E53D">
      <w:pPr>
        <w:snapToGrid w:val="0"/>
        <w:spacing w:before="156" w:beforeLines="50" w:after="156" w:afterLines="50" w:line="400" w:lineRule="exact"/>
        <w:rPr>
          <w:rFonts w:hint="default" w:ascii="Times New Roman Regular" w:hAnsi="Times New Roman Regular" w:cs="Times New Roman Regular"/>
          <w:sz w:val="24"/>
          <w:szCs w:val="24"/>
        </w:rPr>
      </w:pPr>
    </w:p>
    <w:p w14:paraId="2036F79A">
      <w:pPr>
        <w:snapToGrid w:val="0"/>
        <w:spacing w:before="156" w:beforeLines="50" w:after="156" w:afterLines="50" w:line="400" w:lineRule="exac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u w:val="single"/>
        </w:rPr>
        <w:t xml:space="preserve">             </w:t>
      </w:r>
      <w:r>
        <w:rPr>
          <w:rFonts w:hint="default" w:ascii="Times New Roman Regular" w:hAnsi="Times New Roman Regular" w:cs="Times New Roman Regular"/>
          <w:sz w:val="24"/>
          <w:szCs w:val="24"/>
        </w:rPr>
        <w:t xml:space="preserve">                        </w:t>
      </w:r>
    </w:p>
    <w:p w14:paraId="74B97523">
      <w:pPr>
        <w:snapToGrid w:val="0"/>
        <w:spacing w:before="156" w:beforeLines="50" w:after="156" w:afterLines="50" w:line="400" w:lineRule="exact"/>
        <w:ind w:firstLine="7080" w:firstLineChars="2950"/>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林佳颖</w:t>
      </w:r>
    </w:p>
    <w:p w14:paraId="7C56DED9">
      <w:pPr>
        <w:snapToGrid w:val="0"/>
        <w:spacing w:before="156" w:beforeLines="50" w:after="156" w:afterLines="50" w:line="400" w:lineRule="exact"/>
        <w:rPr>
          <w:rFonts w:hint="default" w:ascii="Times New Roman Regular" w:hAnsi="Times New Roman Regular" w:cs="Times New Roman Regular"/>
          <w:sz w:val="24"/>
          <w:szCs w:val="24"/>
        </w:rPr>
      </w:pPr>
    </w:p>
    <w:p w14:paraId="76DC3654">
      <w:pPr>
        <w:snapToGrid w:val="0"/>
        <w:spacing w:before="1560" w:beforeLines="500" w:after="468" w:afterLines="150" w:line="500" w:lineRule="exact"/>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eastAsia" w:ascii="Times New Roman Regular" w:hAnsi="Times New Roman Regular" w:cs="Times New Roman Regular"/>
          <w:sz w:val="24"/>
          <w:szCs w:val="24"/>
          <w:lang w:eastAsia="zh-CN"/>
        </w:rPr>
        <w:t>2024</w:t>
      </w:r>
      <w:r>
        <w:rPr>
          <w:rFonts w:hint="default" w:ascii="Times New Roman Regular" w:hAnsi="Times New Roman Regular" w:cs="Times New Roman Regular"/>
          <w:sz w:val="24"/>
          <w:szCs w:val="24"/>
        </w:rPr>
        <w:t xml:space="preserve"> 年 1</w:t>
      </w:r>
      <w:r>
        <w:rPr>
          <w:rFonts w:hint="eastAsia" w:ascii="Times New Roman Regular" w:hAnsi="Times New Roman Regular" w:cs="Times New Roman Regular"/>
          <w:sz w:val="24"/>
          <w:szCs w:val="24"/>
          <w:lang w:val="en-US" w:eastAsia="zh-CN"/>
        </w:rPr>
        <w:t>1</w:t>
      </w:r>
      <w:r>
        <w:rPr>
          <w:rFonts w:hint="default" w:ascii="Times New Roman Regular" w:hAnsi="Times New Roman Regular" w:cs="Times New Roman Regular"/>
          <w:sz w:val="24"/>
          <w:szCs w:val="24"/>
        </w:rPr>
        <w:t xml:space="preserve"> 月 </w:t>
      </w:r>
      <w:r>
        <w:rPr>
          <w:rFonts w:hint="eastAsia" w:ascii="Times New Roman Regular" w:hAnsi="Times New Roman Regular" w:cs="Times New Roman Regular"/>
          <w:sz w:val="24"/>
          <w:szCs w:val="24"/>
          <w:lang w:val="en-US" w:eastAsia="zh-CN"/>
        </w:rPr>
        <w:t>15</w:t>
      </w:r>
      <w:r>
        <w:rPr>
          <w:rFonts w:hint="default" w:ascii="Times New Roman Regular" w:hAnsi="Times New Roman Regular" w:cs="Times New Roman Regular"/>
          <w:sz w:val="24"/>
          <w:szCs w:val="24"/>
        </w:rPr>
        <w:t xml:space="preserve"> 日</w:t>
      </w:r>
    </w:p>
    <w:p w14:paraId="04DE48C6">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14:paraId="020941B6">
      <w:pPr>
        <w:adjustRightInd w:val="0"/>
        <w:snapToGrid w:val="0"/>
        <w:spacing w:before="156" w:beforeLines="50" w:line="360" w:lineRule="auto"/>
        <w:rPr>
          <w:rFonts w:hint="default" w:ascii="Times New Roman Regular" w:hAnsi="Times New Roman Regular" w:cs="Times New Roman Regular"/>
          <w:sz w:val="24"/>
          <w:szCs w:val="24"/>
        </w:rPr>
      </w:pPr>
    </w:p>
    <w:p w14:paraId="49A11B61">
      <w:pPr>
        <w:spacing w:before="156" w:beforeLines="50" w:after="156" w:afterLines="50" w:line="360" w:lineRule="auto"/>
        <w:ind w:firstLine="480" w:firstLineChars="200"/>
        <w:rPr>
          <w:rFonts w:hint="default" w:ascii="Times New Roman Regular" w:hAnsi="Times New Roman Regular" w:cs="Times New Roman Regular"/>
          <w:sz w:val="24"/>
          <w:szCs w:val="24"/>
        </w:rPr>
      </w:pPr>
    </w:p>
    <w:p w14:paraId="2C4CAAE5"/>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楷体">
    <w:altName w:val="汉仪楷体KW"/>
    <w:panose1 w:val="00000000000000000000"/>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EE6D">
    <w:pPr>
      <w:pStyle w:val="2"/>
      <w:jc w:val="center"/>
    </w:pPr>
    <w:r>
      <w:fldChar w:fldCharType="begin"/>
    </w:r>
    <w:r>
      <w:instrText xml:space="preserve"> PAGE   \* MERGEFORMAT </w:instrText>
    </w:r>
    <w:r>
      <w:fldChar w:fldCharType="separate"/>
    </w:r>
    <w:r>
      <w:rPr>
        <w:lang w:val="zh-CN"/>
      </w:rPr>
      <w:t>4</w:t>
    </w:r>
    <w:r>
      <w:fldChar w:fldCharType="end"/>
    </w:r>
  </w:p>
  <w:p w14:paraId="665626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EA69">
    <w:pPr>
      <w:pStyle w:val="3"/>
    </w:pPr>
    <w:r>
      <w:drawing>
        <wp:inline distT="0" distB="0" distL="114300" distR="114300">
          <wp:extent cx="1297305" cy="273685"/>
          <wp:effectExtent l="0" t="0" r="23495" b="5715"/>
          <wp:docPr id="1" name="图片 1" descr="页眉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新"/>
                  <pic:cNvPicPr>
                    <a:picLocks noChangeAspect="1"/>
                  </pic:cNvPicPr>
                </pic:nvPicPr>
                <pic:blipFill>
                  <a:blip r:embed="rId1"/>
                  <a:stretch>
                    <a:fillRect/>
                  </a:stretch>
                </pic:blipFill>
                <pic:spPr>
                  <a:xfrm>
                    <a:off x="0" y="0"/>
                    <a:ext cx="1297305" cy="273685"/>
                  </a:xfrm>
                  <a:prstGeom prst="rect">
                    <a:avLst/>
                  </a:prstGeom>
                  <a:noFill/>
                  <a:ln>
                    <a:noFill/>
                  </a:ln>
                </pic:spPr>
              </pic:pic>
            </a:graphicData>
          </a:graphic>
        </wp:inline>
      </w:drawing>
    </w:r>
    <w:r>
      <w:t xml:space="preserve">                                                           </w:t>
    </w:r>
    <w:r>
      <w:rPr>
        <w:rFonts w:hint="eastAsia" w:eastAsia="楷体"/>
      </w:rPr>
      <w:t>法律意见书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FF9D3"/>
    <w:multiLevelType w:val="singleLevel"/>
    <w:tmpl w:val="DD3FF9D3"/>
    <w:lvl w:ilvl="0" w:tentative="0">
      <w:start w:val="1"/>
      <w:numFmt w:val="decimal"/>
      <w:suff w:val="nothing"/>
      <w:lvlText w:val="%1、"/>
      <w:lvlJc w:val="left"/>
    </w:lvl>
  </w:abstractNum>
  <w:abstractNum w:abstractNumId="1">
    <w:nsid w:val="DDFCF0A2"/>
    <w:multiLevelType w:val="singleLevel"/>
    <w:tmpl w:val="DDFCF0A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FECBC"/>
    <w:rsid w:val="5CFF394E"/>
    <w:rsid w:val="7FAFECBC"/>
    <w:rsid w:val="7FBE2ABD"/>
    <w:rsid w:val="F74FB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otnote reference"/>
    <w:uiPriority w:val="0"/>
    <w:rPr>
      <w:rFonts w:ascii="Times New Roman" w:hAnsi="Times New Roman" w:eastAsia="宋体"/>
      <w:sz w:val="21"/>
      <w:szCs w:val="21"/>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2024-11-15T02:08:00Z</dcterms:created>
  <dc:creator>HSLLL</dc:creator>
  <cp:lastModifiedBy>HSLLL</cp:lastModifiedBy>
  <dcterms:modified xsi:type="dcterms:W3CDTF">2024-11-15T16:06:06Z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DB214D32AF423282B55B3567AFFE1E7F_41</vt:lpwstr>
  </property>
</Properties>
</file>