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FD" w:rsidRPr="00FB78C4" w:rsidRDefault="006E6AFD" w:rsidP="006E26B4">
      <w:pPr>
        <w:wordWrap w:val="0"/>
        <w:spacing w:line="440" w:lineRule="exact"/>
        <w:jc w:val="center"/>
        <w:rPr>
          <w:rFonts w:ascii="黑体" w:eastAsia="黑体" w:hAnsi="黑体"/>
          <w:bCs/>
          <w:kern w:val="0"/>
          <w:szCs w:val="21"/>
        </w:rPr>
      </w:pPr>
      <w:r w:rsidRPr="00FB78C4">
        <w:rPr>
          <w:rFonts w:ascii="黑体" w:eastAsia="黑体" w:hAnsi="黑体"/>
          <w:bCs/>
          <w:kern w:val="0"/>
          <w:szCs w:val="21"/>
        </w:rPr>
        <w:t xml:space="preserve">证券代码：002042 </w:t>
      </w:r>
      <w:r w:rsidR="00463401" w:rsidRPr="00FB78C4">
        <w:rPr>
          <w:rFonts w:ascii="黑体" w:eastAsia="黑体" w:hAnsi="黑体" w:hint="eastAsia"/>
          <w:bCs/>
          <w:kern w:val="0"/>
          <w:szCs w:val="21"/>
        </w:rPr>
        <w:t xml:space="preserve"> </w:t>
      </w:r>
      <w:r w:rsidR="00207EAD" w:rsidRPr="00FB78C4">
        <w:rPr>
          <w:rFonts w:ascii="黑体" w:eastAsia="黑体" w:hAnsi="黑体" w:hint="eastAsia"/>
          <w:bCs/>
          <w:kern w:val="0"/>
          <w:szCs w:val="21"/>
        </w:rPr>
        <w:t xml:space="preserve">    </w:t>
      </w:r>
      <w:r w:rsidR="00463401" w:rsidRPr="00FB78C4">
        <w:rPr>
          <w:rFonts w:ascii="黑体" w:eastAsia="黑体" w:hAnsi="黑体" w:hint="eastAsia"/>
          <w:bCs/>
          <w:kern w:val="0"/>
          <w:szCs w:val="21"/>
        </w:rPr>
        <w:t xml:space="preserve">  </w:t>
      </w:r>
      <w:r w:rsidR="00207EAD" w:rsidRPr="00FB78C4">
        <w:rPr>
          <w:rFonts w:ascii="黑体" w:eastAsia="黑体" w:hAnsi="黑体"/>
          <w:bCs/>
          <w:kern w:val="0"/>
          <w:szCs w:val="21"/>
        </w:rPr>
        <w:t xml:space="preserve"> </w:t>
      </w:r>
      <w:bookmarkStart w:id="0" w:name="_GoBack"/>
      <w:r w:rsidR="00207EAD" w:rsidRPr="00FB78C4">
        <w:rPr>
          <w:rFonts w:ascii="黑体" w:eastAsia="黑体" w:hAnsi="黑体"/>
          <w:bCs/>
          <w:kern w:val="0"/>
          <w:szCs w:val="21"/>
        </w:rPr>
        <w:t xml:space="preserve"> </w:t>
      </w:r>
      <w:bookmarkEnd w:id="0"/>
      <w:r w:rsidR="00207EAD" w:rsidRPr="00FB78C4">
        <w:rPr>
          <w:rFonts w:ascii="黑体" w:eastAsia="黑体" w:hAnsi="黑体"/>
          <w:bCs/>
          <w:kern w:val="0"/>
          <w:szCs w:val="21"/>
        </w:rPr>
        <w:t xml:space="preserve">   </w:t>
      </w:r>
      <w:r w:rsidRPr="00FB78C4">
        <w:rPr>
          <w:rFonts w:ascii="黑体" w:eastAsia="黑体" w:hAnsi="黑体"/>
          <w:bCs/>
          <w:kern w:val="0"/>
          <w:szCs w:val="21"/>
        </w:rPr>
        <w:t xml:space="preserve">  证券简称：华孚</w:t>
      </w:r>
      <w:r w:rsidR="00704E4B" w:rsidRPr="00FB78C4">
        <w:rPr>
          <w:rFonts w:ascii="黑体" w:eastAsia="黑体" w:hAnsi="黑体"/>
          <w:bCs/>
          <w:kern w:val="0"/>
          <w:szCs w:val="21"/>
        </w:rPr>
        <w:t>时尚</w:t>
      </w:r>
      <w:r w:rsidRPr="00FB78C4">
        <w:rPr>
          <w:rFonts w:ascii="黑体" w:eastAsia="黑体" w:hAnsi="黑体"/>
          <w:bCs/>
          <w:kern w:val="0"/>
          <w:szCs w:val="21"/>
        </w:rPr>
        <w:t xml:space="preserve">   </w:t>
      </w:r>
      <w:r w:rsidR="00207EAD" w:rsidRPr="00FB78C4">
        <w:rPr>
          <w:rFonts w:ascii="黑体" w:eastAsia="黑体" w:hAnsi="黑体" w:hint="eastAsia"/>
          <w:bCs/>
          <w:kern w:val="0"/>
          <w:szCs w:val="21"/>
        </w:rPr>
        <w:t xml:space="preserve">    </w:t>
      </w:r>
      <w:r w:rsidR="00463401" w:rsidRPr="00FB78C4">
        <w:rPr>
          <w:rFonts w:ascii="黑体" w:eastAsia="黑体" w:hAnsi="黑体" w:hint="eastAsia"/>
          <w:bCs/>
          <w:kern w:val="0"/>
          <w:szCs w:val="21"/>
        </w:rPr>
        <w:t xml:space="preserve">   </w:t>
      </w:r>
      <w:r w:rsidR="00207EAD" w:rsidRPr="00FB78C4">
        <w:rPr>
          <w:rFonts w:ascii="黑体" w:eastAsia="黑体" w:hAnsi="黑体"/>
          <w:bCs/>
          <w:kern w:val="0"/>
          <w:szCs w:val="21"/>
        </w:rPr>
        <w:t xml:space="preserve">  </w:t>
      </w:r>
      <w:r w:rsidRPr="00FB78C4">
        <w:rPr>
          <w:rFonts w:ascii="黑体" w:eastAsia="黑体" w:hAnsi="黑体"/>
          <w:bCs/>
          <w:kern w:val="0"/>
          <w:szCs w:val="21"/>
        </w:rPr>
        <w:t xml:space="preserve"> 公告编号：</w:t>
      </w:r>
      <w:r w:rsidR="006E26B4" w:rsidRPr="00FB78C4">
        <w:rPr>
          <w:rFonts w:ascii="黑体" w:eastAsia="黑体" w:hAnsi="黑体"/>
          <w:bCs/>
          <w:kern w:val="0"/>
          <w:szCs w:val="21"/>
        </w:rPr>
        <w:t>20</w:t>
      </w:r>
      <w:r w:rsidR="00661370" w:rsidRPr="00FB78C4">
        <w:rPr>
          <w:rFonts w:ascii="黑体" w:eastAsia="黑体" w:hAnsi="黑体" w:hint="eastAsia"/>
          <w:bCs/>
          <w:kern w:val="0"/>
          <w:szCs w:val="21"/>
        </w:rPr>
        <w:t>22</w:t>
      </w:r>
      <w:r w:rsidR="00B17025" w:rsidRPr="00FB78C4">
        <w:rPr>
          <w:rFonts w:ascii="黑体" w:eastAsia="黑体" w:hAnsi="黑体" w:hint="eastAsia"/>
          <w:bCs/>
          <w:kern w:val="0"/>
          <w:szCs w:val="21"/>
        </w:rPr>
        <w:t>-</w:t>
      </w:r>
      <w:r w:rsidR="00661370" w:rsidRPr="00FB78C4">
        <w:rPr>
          <w:rFonts w:ascii="黑体" w:eastAsia="黑体" w:hAnsi="黑体" w:hint="eastAsia"/>
          <w:bCs/>
          <w:kern w:val="0"/>
          <w:szCs w:val="21"/>
        </w:rPr>
        <w:t>19</w:t>
      </w:r>
    </w:p>
    <w:p w:rsidR="006E6AFD" w:rsidRPr="00FB78C4" w:rsidRDefault="006E6AFD" w:rsidP="006E26B4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36"/>
          <w:szCs w:val="36"/>
        </w:rPr>
      </w:pPr>
    </w:p>
    <w:p w:rsidR="006E6AFD" w:rsidRPr="00FB78C4" w:rsidRDefault="006E6AFD" w:rsidP="006E26B4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 w:rsidRPr="00FB78C4">
        <w:rPr>
          <w:rFonts w:ascii="Times New Roman" w:hAnsi="Times New Roman"/>
          <w:b/>
          <w:kern w:val="0"/>
          <w:sz w:val="36"/>
          <w:szCs w:val="36"/>
        </w:rPr>
        <w:t>华孚</w:t>
      </w:r>
      <w:r w:rsidR="00704E4B" w:rsidRPr="00FB78C4">
        <w:rPr>
          <w:rFonts w:ascii="Times New Roman" w:hAnsi="Times New Roman"/>
          <w:b/>
          <w:kern w:val="0"/>
          <w:sz w:val="36"/>
          <w:szCs w:val="36"/>
        </w:rPr>
        <w:t>时尚</w:t>
      </w:r>
      <w:r w:rsidRPr="00FB78C4">
        <w:rPr>
          <w:rFonts w:ascii="Times New Roman" w:hAnsi="Times New Roman"/>
          <w:b/>
          <w:kern w:val="0"/>
          <w:sz w:val="36"/>
          <w:szCs w:val="36"/>
        </w:rPr>
        <w:t>股份有限公司</w:t>
      </w:r>
    </w:p>
    <w:p w:rsidR="006E6AFD" w:rsidRPr="00FB78C4" w:rsidRDefault="006E6AFD" w:rsidP="006E26B4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 w:rsidRPr="00FB78C4">
        <w:rPr>
          <w:rFonts w:ascii="Times New Roman" w:hAnsi="Times New Roman"/>
          <w:b/>
          <w:kern w:val="0"/>
          <w:sz w:val="36"/>
          <w:szCs w:val="36"/>
        </w:rPr>
        <w:t>第</w:t>
      </w:r>
      <w:r w:rsidR="00661370" w:rsidRPr="00FB78C4">
        <w:rPr>
          <w:rFonts w:ascii="Times New Roman" w:hAnsi="Times New Roman" w:hint="eastAsia"/>
          <w:b/>
          <w:kern w:val="0"/>
          <w:sz w:val="36"/>
          <w:szCs w:val="36"/>
        </w:rPr>
        <w:t>八</w:t>
      </w:r>
      <w:r w:rsidRPr="00FB78C4">
        <w:rPr>
          <w:rFonts w:ascii="Times New Roman" w:hAnsi="Times New Roman"/>
          <w:b/>
          <w:kern w:val="0"/>
          <w:sz w:val="36"/>
          <w:szCs w:val="36"/>
        </w:rPr>
        <w:t>届</w:t>
      </w:r>
      <w:r w:rsidR="00C428C4" w:rsidRPr="00FB78C4">
        <w:rPr>
          <w:rFonts w:ascii="Times New Roman" w:hAnsi="Times New Roman" w:hint="eastAsia"/>
          <w:b/>
          <w:kern w:val="0"/>
          <w:sz w:val="36"/>
          <w:szCs w:val="36"/>
        </w:rPr>
        <w:t>监</w:t>
      </w:r>
      <w:r w:rsidRPr="00FB78C4">
        <w:rPr>
          <w:rFonts w:ascii="Times New Roman" w:hAnsi="Times New Roman"/>
          <w:b/>
          <w:kern w:val="0"/>
          <w:sz w:val="36"/>
          <w:szCs w:val="36"/>
        </w:rPr>
        <w:t>事会第</w:t>
      </w:r>
      <w:r w:rsidR="00661370" w:rsidRPr="00FB78C4">
        <w:rPr>
          <w:rFonts w:ascii="Times New Roman" w:hAnsi="Times New Roman" w:hint="eastAsia"/>
          <w:b/>
          <w:kern w:val="0"/>
          <w:sz w:val="36"/>
          <w:szCs w:val="36"/>
        </w:rPr>
        <w:t>四</w:t>
      </w:r>
      <w:r w:rsidRPr="00FB78C4">
        <w:rPr>
          <w:rFonts w:ascii="Times New Roman" w:hAnsi="Times New Roman"/>
          <w:b/>
          <w:kern w:val="0"/>
          <w:sz w:val="36"/>
          <w:szCs w:val="36"/>
        </w:rPr>
        <w:t>次会议决议公告</w:t>
      </w:r>
    </w:p>
    <w:p w:rsidR="006E6AFD" w:rsidRPr="00FB78C4" w:rsidRDefault="006E6AFD" w:rsidP="006E26B4">
      <w:pPr>
        <w:wordWrap w:val="0"/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</w:p>
    <w:p w:rsidR="006E6AFD" w:rsidRPr="00FB78C4" w:rsidRDefault="006E6AFD" w:rsidP="006E26B4">
      <w:pPr>
        <w:wordWrap w:val="0"/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  <w:r w:rsidRPr="00FB78C4">
        <w:rPr>
          <w:rFonts w:ascii="Times New Roman" w:eastAsia="楷体_GB2312" w:hAnsi="Times New Roman"/>
          <w:kern w:val="0"/>
          <w:sz w:val="24"/>
          <w:szCs w:val="24"/>
        </w:rPr>
        <w:t>本公司及</w:t>
      </w:r>
      <w:r w:rsidR="00C428C4" w:rsidRPr="00FB78C4">
        <w:rPr>
          <w:rFonts w:ascii="Times New Roman" w:eastAsia="楷体_GB2312" w:hAnsi="Times New Roman" w:hint="eastAsia"/>
          <w:kern w:val="0"/>
          <w:sz w:val="24"/>
          <w:szCs w:val="24"/>
        </w:rPr>
        <w:t>监</w:t>
      </w:r>
      <w:r w:rsidRPr="00FB78C4">
        <w:rPr>
          <w:rFonts w:ascii="Times New Roman" w:eastAsia="楷体_GB2312" w:hAnsi="Times New Roman"/>
          <w:kern w:val="0"/>
          <w:sz w:val="24"/>
          <w:szCs w:val="24"/>
        </w:rPr>
        <w:t>事会全体成员保证信息披露的内容真实、准确、完整，没有虚假记载、误导性陈述或重大遗漏。</w:t>
      </w:r>
    </w:p>
    <w:p w:rsidR="0060189E" w:rsidRPr="00FB78C4" w:rsidRDefault="0060189E" w:rsidP="006E26B4">
      <w:pPr>
        <w:wordWrap w:val="0"/>
        <w:spacing w:line="400" w:lineRule="exact"/>
        <w:ind w:firstLineChars="196" w:firstLine="255"/>
        <w:rPr>
          <w:rFonts w:asciiTheme="minorEastAsia" w:eastAsiaTheme="minorEastAsia" w:hAnsiTheme="minorEastAsia"/>
          <w:kern w:val="0"/>
          <w:sz w:val="13"/>
          <w:szCs w:val="24"/>
        </w:rPr>
      </w:pPr>
    </w:p>
    <w:p w:rsidR="006E6AFD" w:rsidRPr="00FB78C4" w:rsidRDefault="006E6AFD" w:rsidP="00C60396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华孚</w:t>
      </w:r>
      <w:r w:rsidR="00704E4B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时尚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股份有限公司（以下简称“公司”）</w:t>
      </w:r>
      <w:r w:rsidR="003F07F2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监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事会于</w:t>
      </w:r>
      <w:r w:rsidR="0066137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2022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401988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4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4839C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15</w:t>
      </w:r>
      <w:r w:rsidR="0066137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日以传真、电子邮件及书面送达等方式发出了召开第八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届</w:t>
      </w:r>
      <w:r w:rsidR="003F07F2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监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事会第</w:t>
      </w:r>
      <w:r w:rsidR="0066137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四</w:t>
      </w:r>
      <w:r w:rsidR="00704E4B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次会议的通知，</w:t>
      </w:r>
      <w:r w:rsidR="00974AE1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于</w:t>
      </w:r>
      <w:r w:rsidR="0066137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2022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6E26B4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4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4839C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26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="00CD30E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下午14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时在深圳市福田</w:t>
      </w:r>
      <w:r w:rsidR="00704E4B" w:rsidRPr="00FB78C4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区</w:t>
      </w:r>
      <w:proofErr w:type="gramStart"/>
      <w:r w:rsidR="00704E4B" w:rsidRPr="00FB78C4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市花路</w:t>
      </w:r>
      <w:proofErr w:type="gramEnd"/>
      <w:r w:rsidR="00704E4B" w:rsidRPr="00FB78C4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5号</w:t>
      </w:r>
      <w:proofErr w:type="gramStart"/>
      <w:r w:rsidR="00704E4B" w:rsidRPr="00FB78C4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长富金茂</w:t>
      </w:r>
      <w:proofErr w:type="gramEnd"/>
      <w:r w:rsidR="00704E4B" w:rsidRPr="00FB78C4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大厦59楼会议室</w:t>
      </w:r>
      <w:r w:rsidRPr="00FB78C4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以现场</w:t>
      </w:r>
      <w:r w:rsidR="004F782E" w:rsidRPr="00FB78C4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结合</w:t>
      </w:r>
      <w:r w:rsidR="00214B8A" w:rsidRPr="00FB78C4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视频</w:t>
      </w:r>
      <w:r w:rsidR="004F782E" w:rsidRPr="00FB78C4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的</w:t>
      </w:r>
      <w:r w:rsidRPr="00FB78C4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方式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召开。会议应出席</w:t>
      </w:r>
      <w:r w:rsidR="003F07F2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监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事</w:t>
      </w:r>
      <w:r w:rsidR="00401988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3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名，实际出席</w:t>
      </w:r>
      <w:r w:rsidR="003F07F2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监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事</w:t>
      </w:r>
      <w:r w:rsidR="00401988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3名，</w:t>
      </w:r>
      <w:r w:rsidR="00C1661C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会议由监事会主席</w:t>
      </w:r>
      <w:r w:rsidR="00401988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盛永月</w:t>
      </w:r>
      <w:r w:rsidR="00C1661C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先生主持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。公司全体监事、部分高级管理人员列席了会议，会议符合《公司法》、《公司章程》的规定。</w:t>
      </w:r>
    </w:p>
    <w:p w:rsidR="00704E4B" w:rsidRPr="00FB78C4" w:rsidRDefault="00704E4B" w:rsidP="00C60396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一</w:t>
      </w:r>
      <w:r w:rsidRPr="00FB78C4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="000C0C43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 w:rsidR="00401988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3票赞成、0票反对、0票弃权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的表决结果审议通过《</w:t>
      </w:r>
      <w:r w:rsidR="0066137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2021</w:t>
      </w:r>
      <w:r w:rsidR="0031099D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年度报告全文及摘要</w:t>
      </w:r>
      <w:r w:rsidR="00EC2C48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的议案</w:t>
      </w:r>
      <w:r w:rsidR="0031099D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》</w:t>
      </w:r>
    </w:p>
    <w:p w:rsidR="00704E4B" w:rsidRPr="00FB78C4" w:rsidRDefault="00704E4B" w:rsidP="00C60396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报告全文和摘要详见</w:t>
      </w:r>
      <w:r w:rsidR="007332C1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公司于</w:t>
      </w:r>
      <w:r w:rsidR="0066137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2022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4839C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4月28日</w:t>
      </w:r>
      <w:r w:rsidR="007332C1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发布在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《证券时报》和《中国证券报》</w:t>
      </w:r>
      <w:r w:rsidR="00C1661C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及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巨潮资讯网(</w:t>
      </w:r>
      <w:hyperlink r:id="rId8" w:history="1">
        <w:r w:rsidRPr="00FB78C4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http://</w:t>
        </w:r>
        <w:proofErr w:type="spellStart"/>
        <w:r w:rsidRPr="00FB78C4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www.cninfo.com.cn</w:t>
        </w:r>
        <w:proofErr w:type="spellEnd"/>
      </w:hyperlink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)</w:t>
      </w:r>
      <w:r w:rsidR="007332C1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的</w:t>
      </w:r>
      <w:r w:rsidR="0066137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《2021年年度报告》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704E4B" w:rsidRPr="00FB78C4" w:rsidRDefault="00704E4B" w:rsidP="00C60396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本议案</w:t>
      </w:r>
      <w:r w:rsidR="000C0C43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尚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需提交公司</w:t>
      </w:r>
      <w:r w:rsidR="0066137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2021</w:t>
      </w:r>
      <w:r w:rsidR="00AC1382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年度股东大会审议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AC1382" w:rsidRPr="00FB78C4" w:rsidRDefault="00AC1382" w:rsidP="00C60396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二、</w:t>
      </w:r>
      <w:r w:rsidR="000C0C43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3票赞成、0票反对、0票弃权的表决结果审议通过《</w:t>
      </w:r>
      <w:r w:rsidR="0066137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2022</w:t>
      </w:r>
      <w:r w:rsidR="00EC2BE2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31099D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第一季度报告全文及正文</w:t>
      </w:r>
      <w:r w:rsidR="00EC2C48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的议案</w:t>
      </w:r>
      <w:r w:rsidR="0031099D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》</w:t>
      </w:r>
    </w:p>
    <w:p w:rsidR="00AC1382" w:rsidRPr="00FB78C4" w:rsidRDefault="00AC1382" w:rsidP="00C60396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报告全文详见</w:t>
      </w:r>
      <w:r w:rsidR="007332C1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公司于</w:t>
      </w:r>
      <w:r w:rsidR="0066137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2022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4839C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4月28日</w:t>
      </w:r>
      <w:r w:rsidR="007332C1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发布在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《证券时报》和《中国证券报》</w:t>
      </w:r>
      <w:r w:rsidR="00C1661C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及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巨潮资讯网(</w:t>
      </w:r>
      <w:hyperlink r:id="rId9" w:history="1">
        <w:r w:rsidRPr="00FB78C4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http://</w:t>
        </w:r>
        <w:proofErr w:type="spellStart"/>
        <w:r w:rsidRPr="00FB78C4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www.cninfo.com.cn</w:t>
        </w:r>
        <w:proofErr w:type="spellEnd"/>
      </w:hyperlink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)</w:t>
      </w:r>
      <w:r w:rsidR="007332C1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的</w:t>
      </w:r>
      <w:r w:rsidR="0066137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《2022年第一季度报告》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6E6AFD" w:rsidRPr="00FB78C4" w:rsidRDefault="00AC1382" w:rsidP="00C60396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三</w:t>
      </w:r>
      <w:r w:rsidR="00704E4B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6E6AFD" w:rsidRPr="00FB78C4">
        <w:rPr>
          <w:rFonts w:asciiTheme="minorEastAsia" w:eastAsiaTheme="minorEastAsia" w:hAnsiTheme="minorEastAsia"/>
          <w:kern w:val="0"/>
          <w:sz w:val="24"/>
          <w:szCs w:val="24"/>
        </w:rPr>
        <w:t>以</w:t>
      </w:r>
      <w:r w:rsidR="00401988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3票赞成、0票反对、0票弃权</w:t>
      </w:r>
      <w:r w:rsidR="006E6AFD" w:rsidRPr="00FB78C4">
        <w:rPr>
          <w:rFonts w:asciiTheme="minorEastAsia" w:eastAsiaTheme="minorEastAsia" w:hAnsiTheme="minorEastAsia"/>
          <w:kern w:val="0"/>
          <w:sz w:val="24"/>
          <w:szCs w:val="24"/>
        </w:rPr>
        <w:t>的表决结果审议通过《</w:t>
      </w:r>
      <w:r w:rsidR="00661370" w:rsidRPr="00FB78C4">
        <w:rPr>
          <w:rFonts w:asciiTheme="minorEastAsia" w:eastAsiaTheme="minorEastAsia" w:hAnsiTheme="minorEastAsia"/>
          <w:kern w:val="0"/>
          <w:sz w:val="24"/>
          <w:szCs w:val="24"/>
        </w:rPr>
        <w:t>202</w:t>
      </w:r>
      <w:r w:rsidR="0066137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1</w:t>
      </w:r>
      <w:r w:rsidR="006E6AFD" w:rsidRPr="00FB78C4">
        <w:rPr>
          <w:rFonts w:asciiTheme="minorEastAsia" w:eastAsiaTheme="minorEastAsia" w:hAnsiTheme="minorEastAsia"/>
          <w:kern w:val="0"/>
          <w:sz w:val="24"/>
          <w:szCs w:val="24"/>
        </w:rPr>
        <w:t>年度</w:t>
      </w:r>
      <w:r w:rsidR="003F07F2" w:rsidRPr="00FB78C4">
        <w:rPr>
          <w:rFonts w:asciiTheme="minorEastAsia" w:eastAsiaTheme="minorEastAsia" w:hAnsiTheme="minorEastAsia"/>
          <w:kern w:val="0"/>
          <w:sz w:val="24"/>
          <w:szCs w:val="24"/>
        </w:rPr>
        <w:t>监</w:t>
      </w:r>
      <w:r w:rsidR="006E6AFD" w:rsidRPr="00FB78C4">
        <w:rPr>
          <w:rFonts w:asciiTheme="minorEastAsia" w:eastAsiaTheme="minorEastAsia" w:hAnsiTheme="minorEastAsia"/>
          <w:kern w:val="0"/>
          <w:sz w:val="24"/>
          <w:szCs w:val="24"/>
        </w:rPr>
        <w:t>事会工作报告</w:t>
      </w:r>
      <w:r w:rsidR="00EC2C48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的议案</w:t>
      </w:r>
      <w:r w:rsidR="006E6AFD" w:rsidRPr="00FB78C4">
        <w:rPr>
          <w:rFonts w:asciiTheme="minorEastAsia" w:eastAsiaTheme="minorEastAsia" w:hAnsiTheme="minorEastAsia"/>
          <w:kern w:val="0"/>
          <w:sz w:val="24"/>
          <w:szCs w:val="24"/>
        </w:rPr>
        <w:t>》</w:t>
      </w:r>
    </w:p>
    <w:p w:rsidR="006E6AFD" w:rsidRPr="00FB78C4" w:rsidRDefault="006E6AFD" w:rsidP="00C60396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B78C4">
        <w:rPr>
          <w:rFonts w:asciiTheme="minorEastAsia" w:eastAsiaTheme="minorEastAsia" w:hAnsiTheme="minorEastAsia"/>
          <w:kern w:val="0"/>
          <w:sz w:val="24"/>
          <w:szCs w:val="24"/>
        </w:rPr>
        <w:t>《</w:t>
      </w:r>
      <w:r w:rsidR="00661370" w:rsidRPr="00FB78C4">
        <w:rPr>
          <w:rFonts w:asciiTheme="minorEastAsia" w:eastAsiaTheme="minorEastAsia" w:hAnsiTheme="minorEastAsia"/>
          <w:kern w:val="0"/>
          <w:sz w:val="24"/>
          <w:szCs w:val="24"/>
        </w:rPr>
        <w:t>202</w:t>
      </w:r>
      <w:r w:rsidR="0066137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1</w:t>
      </w:r>
      <w:r w:rsidRPr="00FB78C4">
        <w:rPr>
          <w:rFonts w:asciiTheme="minorEastAsia" w:eastAsiaTheme="minorEastAsia" w:hAnsiTheme="minorEastAsia"/>
          <w:kern w:val="0"/>
          <w:sz w:val="24"/>
          <w:szCs w:val="24"/>
        </w:rPr>
        <w:t>年度</w:t>
      </w:r>
      <w:r w:rsidR="003F07F2" w:rsidRPr="00FB78C4">
        <w:rPr>
          <w:rFonts w:asciiTheme="minorEastAsia" w:eastAsiaTheme="minorEastAsia" w:hAnsiTheme="minorEastAsia"/>
          <w:kern w:val="0"/>
          <w:sz w:val="24"/>
          <w:szCs w:val="24"/>
        </w:rPr>
        <w:t>监</w:t>
      </w:r>
      <w:r w:rsidRPr="00FB78C4">
        <w:rPr>
          <w:rFonts w:asciiTheme="minorEastAsia" w:eastAsiaTheme="minorEastAsia" w:hAnsiTheme="minorEastAsia"/>
          <w:kern w:val="0"/>
          <w:sz w:val="24"/>
          <w:szCs w:val="24"/>
        </w:rPr>
        <w:t>事会</w:t>
      </w:r>
      <w:r w:rsidR="003F1D8B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工作</w:t>
      </w:r>
      <w:r w:rsidRPr="00FB78C4">
        <w:rPr>
          <w:rFonts w:asciiTheme="minorEastAsia" w:eastAsiaTheme="minorEastAsia" w:hAnsiTheme="minorEastAsia"/>
          <w:kern w:val="0"/>
          <w:sz w:val="24"/>
          <w:szCs w:val="24"/>
        </w:rPr>
        <w:t>报告》详见</w:t>
      </w:r>
      <w:r w:rsidR="0066137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2022</w:t>
      </w:r>
      <w:r w:rsidR="00E00515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4839C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4月28日</w:t>
      </w:r>
      <w:r w:rsidR="00E00515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巨潮资讯网(</w:t>
      </w:r>
      <w:hyperlink r:id="rId10" w:history="1">
        <w:r w:rsidR="00E00515" w:rsidRPr="00FB78C4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http://</w:t>
        </w:r>
        <w:proofErr w:type="spellStart"/>
        <w:r w:rsidR="00E00515" w:rsidRPr="00FB78C4">
          <w:rPr>
            <w:rStyle w:val="a3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www.cninfo.com.cn</w:t>
        </w:r>
        <w:proofErr w:type="spellEnd"/>
      </w:hyperlink>
      <w:r w:rsidR="00E00515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)。</w:t>
      </w:r>
    </w:p>
    <w:p w:rsidR="006E6AFD" w:rsidRPr="00FB78C4" w:rsidRDefault="006E6AFD" w:rsidP="00C60396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B78C4">
        <w:rPr>
          <w:rFonts w:asciiTheme="minorEastAsia" w:eastAsiaTheme="minorEastAsia" w:hAnsiTheme="minorEastAsia"/>
          <w:kern w:val="0"/>
          <w:sz w:val="24"/>
          <w:szCs w:val="24"/>
        </w:rPr>
        <w:t>本议案</w:t>
      </w:r>
      <w:r w:rsidR="000C0C43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尚</w:t>
      </w:r>
      <w:r w:rsidRPr="00FB78C4">
        <w:rPr>
          <w:rFonts w:asciiTheme="minorEastAsia" w:eastAsiaTheme="minorEastAsia" w:hAnsiTheme="minorEastAsia"/>
          <w:kern w:val="0"/>
          <w:sz w:val="24"/>
          <w:szCs w:val="24"/>
        </w:rPr>
        <w:t>需提交公司</w:t>
      </w:r>
      <w:r w:rsidR="00661370" w:rsidRPr="00FB78C4">
        <w:rPr>
          <w:rFonts w:asciiTheme="minorEastAsia" w:eastAsiaTheme="minorEastAsia" w:hAnsiTheme="minorEastAsia"/>
          <w:kern w:val="0"/>
          <w:sz w:val="24"/>
          <w:szCs w:val="24"/>
        </w:rPr>
        <w:t>202</w:t>
      </w:r>
      <w:r w:rsidR="0066137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1</w:t>
      </w:r>
      <w:r w:rsidRPr="00FB78C4">
        <w:rPr>
          <w:rFonts w:asciiTheme="minorEastAsia" w:eastAsiaTheme="minorEastAsia" w:hAnsiTheme="minorEastAsia"/>
          <w:kern w:val="0"/>
          <w:sz w:val="24"/>
          <w:szCs w:val="24"/>
        </w:rPr>
        <w:t>年度股东大会审议。</w:t>
      </w:r>
    </w:p>
    <w:p w:rsidR="006E6AFD" w:rsidRPr="00FB78C4" w:rsidRDefault="00AC1382" w:rsidP="00C60396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四</w:t>
      </w:r>
      <w:r w:rsidR="006E6AFD" w:rsidRPr="00FB78C4">
        <w:rPr>
          <w:rFonts w:asciiTheme="minorEastAsia" w:eastAsiaTheme="minorEastAsia" w:hAnsiTheme="minorEastAsia"/>
          <w:kern w:val="0"/>
          <w:sz w:val="24"/>
          <w:szCs w:val="24"/>
        </w:rPr>
        <w:t>、以</w:t>
      </w:r>
      <w:r w:rsidR="00401988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3票赞成、0票反对、0票弃权</w:t>
      </w:r>
      <w:r w:rsidR="006E6AFD" w:rsidRPr="00FB78C4">
        <w:rPr>
          <w:rFonts w:asciiTheme="minorEastAsia" w:eastAsiaTheme="minorEastAsia" w:hAnsiTheme="minorEastAsia"/>
          <w:kern w:val="0"/>
          <w:sz w:val="24"/>
          <w:szCs w:val="24"/>
        </w:rPr>
        <w:t>的表决结果审议通过《</w:t>
      </w:r>
      <w:r w:rsidR="00661370" w:rsidRPr="00FB78C4">
        <w:rPr>
          <w:rFonts w:asciiTheme="minorEastAsia" w:eastAsiaTheme="minorEastAsia" w:hAnsiTheme="minorEastAsia"/>
          <w:kern w:val="0"/>
          <w:sz w:val="24"/>
          <w:szCs w:val="24"/>
        </w:rPr>
        <w:t>202</w:t>
      </w:r>
      <w:r w:rsidR="0066137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1</w:t>
      </w:r>
      <w:r w:rsidR="006E6AFD" w:rsidRPr="00FB78C4">
        <w:rPr>
          <w:rFonts w:asciiTheme="minorEastAsia" w:eastAsiaTheme="minorEastAsia" w:hAnsiTheme="minorEastAsia"/>
          <w:kern w:val="0"/>
          <w:sz w:val="24"/>
          <w:szCs w:val="24"/>
        </w:rPr>
        <w:t>年度财务</w:t>
      </w:r>
      <w:r w:rsidR="006E6AFD" w:rsidRPr="00FB78C4">
        <w:rPr>
          <w:rFonts w:asciiTheme="minorEastAsia" w:eastAsiaTheme="minorEastAsia" w:hAnsiTheme="minorEastAsia"/>
          <w:kern w:val="0"/>
          <w:sz w:val="24"/>
          <w:szCs w:val="24"/>
        </w:rPr>
        <w:lastRenderedPageBreak/>
        <w:t>决算报告</w:t>
      </w:r>
      <w:r w:rsidR="00EC2C48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的议案</w:t>
      </w:r>
      <w:r w:rsidR="006E6AFD" w:rsidRPr="00FB78C4">
        <w:rPr>
          <w:rFonts w:asciiTheme="minorEastAsia" w:eastAsiaTheme="minorEastAsia" w:hAnsiTheme="minorEastAsia"/>
          <w:kern w:val="0"/>
          <w:sz w:val="24"/>
          <w:szCs w:val="24"/>
        </w:rPr>
        <w:t>》</w:t>
      </w:r>
    </w:p>
    <w:p w:rsidR="00C60396" w:rsidRPr="00FB78C4" w:rsidRDefault="00C60396" w:rsidP="00C60396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报告期内，经大华会计师事务所（特殊普通合伙）审计，公司实现营业收入167.08亿元，同比增长17.40</w:t>
      </w:r>
      <w:r w:rsidRPr="00FB78C4">
        <w:rPr>
          <w:rFonts w:asciiTheme="minorEastAsia" w:eastAsiaTheme="minorEastAsia" w:hAnsiTheme="minorEastAsia"/>
          <w:kern w:val="0"/>
          <w:sz w:val="24"/>
          <w:szCs w:val="24"/>
        </w:rPr>
        <w:t>%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；归属于上市公司股东的净利润5.70亿元，较上年同期扭亏为盈；基本每股收益0.38元/股。</w:t>
      </w:r>
    </w:p>
    <w:p w:rsidR="00C60396" w:rsidRPr="00FB78C4" w:rsidRDefault="00C60396" w:rsidP="00C60396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报告期内，经大华会计师事务所（特殊普通合伙）审计，公司实现合并净利润为6.13亿元，其中归属母公司股东的净利润5.70亿元；累计未分配利润为23.34亿元；资本公积余额为27.74亿元。</w:t>
      </w:r>
    </w:p>
    <w:p w:rsidR="00C60396" w:rsidRPr="00FB78C4" w:rsidRDefault="00C60396" w:rsidP="00C60396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截至2021年12月31日，公司总资产同比增加14.58</w:t>
      </w:r>
      <w:r w:rsidRPr="00FB78C4">
        <w:rPr>
          <w:rFonts w:asciiTheme="minorEastAsia" w:eastAsiaTheme="minorEastAsia" w:hAnsiTheme="minorEastAsia"/>
          <w:kern w:val="0"/>
          <w:sz w:val="24"/>
          <w:szCs w:val="24"/>
        </w:rPr>
        <w:t>%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，归属于上市公司股东的所有者权益同比增加24.72</w:t>
      </w:r>
      <w:r w:rsidRPr="00FB78C4">
        <w:rPr>
          <w:rFonts w:asciiTheme="minorEastAsia" w:eastAsiaTheme="minorEastAsia" w:hAnsiTheme="minorEastAsia"/>
          <w:kern w:val="0"/>
          <w:sz w:val="24"/>
          <w:szCs w:val="24"/>
        </w:rPr>
        <w:t>%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6E6AFD" w:rsidRPr="00FB78C4" w:rsidRDefault="006E6AFD" w:rsidP="00C60396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B78C4">
        <w:rPr>
          <w:rFonts w:asciiTheme="minorEastAsia" w:eastAsiaTheme="minorEastAsia" w:hAnsiTheme="minorEastAsia"/>
          <w:kern w:val="0"/>
          <w:sz w:val="24"/>
          <w:szCs w:val="24"/>
        </w:rPr>
        <w:t>本议案需提交公司</w:t>
      </w:r>
      <w:r w:rsidR="00661370" w:rsidRPr="00FB78C4">
        <w:rPr>
          <w:rFonts w:asciiTheme="minorEastAsia" w:eastAsiaTheme="minorEastAsia" w:hAnsiTheme="minorEastAsia"/>
          <w:kern w:val="0"/>
          <w:sz w:val="24"/>
          <w:szCs w:val="24"/>
        </w:rPr>
        <w:t>202</w:t>
      </w:r>
      <w:r w:rsidR="0066137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1</w:t>
      </w:r>
      <w:r w:rsidRPr="00FB78C4">
        <w:rPr>
          <w:rFonts w:asciiTheme="minorEastAsia" w:eastAsiaTheme="minorEastAsia" w:hAnsiTheme="minorEastAsia"/>
          <w:kern w:val="0"/>
          <w:sz w:val="24"/>
          <w:szCs w:val="24"/>
        </w:rPr>
        <w:t>年度股东大会审议</w:t>
      </w:r>
      <w:r w:rsidR="00C60396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6E6AFD" w:rsidRPr="00FB78C4" w:rsidRDefault="00E00515" w:rsidP="00C60396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五</w:t>
      </w:r>
      <w:r w:rsidR="006E6AFD" w:rsidRPr="00FB78C4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="006E6AFD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 w:rsidR="00401988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3票赞成、0票反对、0票弃权</w:t>
      </w:r>
      <w:r w:rsidR="006E6AFD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的表决结果审议通过《关于</w:t>
      </w:r>
      <w:r w:rsidR="0066137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2021</w:t>
      </w:r>
      <w:r w:rsidR="0031099D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年利润分配预案</w:t>
      </w:r>
      <w:r w:rsidR="00EC2C48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的议案</w:t>
      </w:r>
      <w:r w:rsidR="0031099D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》</w:t>
      </w:r>
    </w:p>
    <w:p w:rsidR="00661370" w:rsidRPr="00FB78C4" w:rsidRDefault="00661370" w:rsidP="00C60396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鉴于公司已于2021年11月23日完成了2021年前三季度利润分配方案，结合公司经营发展实际情况，为保障公司正常生产经营和稳定发展。考虑公司长远发展战略和短期经营情况，公司2021年度拟不派发现金红利，不送红股，不以资本公积金转增股本。</w:t>
      </w:r>
    </w:p>
    <w:p w:rsidR="004839C0" w:rsidRPr="00FB78C4" w:rsidRDefault="004839C0" w:rsidP="00C60396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公司本次利润分配预案符合《公司法》、中国证监会《上市公司监管指引第3号—上市公司现金分红》、《公司章程》的有关规定，符合公司分红政策和发展情况。不存在损害公司股东利益的情况。</w:t>
      </w:r>
    </w:p>
    <w:p w:rsidR="004839C0" w:rsidRPr="00FB78C4" w:rsidRDefault="004839C0" w:rsidP="00C60396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B78C4">
        <w:rPr>
          <w:rFonts w:asciiTheme="minorEastAsia" w:eastAsiaTheme="minorEastAsia" w:hAnsiTheme="minorEastAsia"/>
          <w:kern w:val="0"/>
          <w:sz w:val="24"/>
          <w:szCs w:val="24"/>
        </w:rPr>
        <w:t>本议案需提交公司</w:t>
      </w:r>
      <w:r w:rsidR="00661370" w:rsidRPr="00FB78C4">
        <w:rPr>
          <w:rFonts w:asciiTheme="minorEastAsia" w:eastAsiaTheme="minorEastAsia" w:hAnsiTheme="minorEastAsia"/>
          <w:kern w:val="0"/>
          <w:sz w:val="24"/>
          <w:szCs w:val="24"/>
        </w:rPr>
        <w:t>202</w:t>
      </w:r>
      <w:r w:rsidR="0066137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1</w:t>
      </w:r>
      <w:r w:rsidRPr="00FB78C4">
        <w:rPr>
          <w:rFonts w:asciiTheme="minorEastAsia" w:eastAsiaTheme="minorEastAsia" w:hAnsiTheme="minorEastAsia"/>
          <w:kern w:val="0"/>
          <w:sz w:val="24"/>
          <w:szCs w:val="24"/>
        </w:rPr>
        <w:t>年度股东大会审议。</w:t>
      </w:r>
    </w:p>
    <w:p w:rsidR="00AC1382" w:rsidRPr="00FB78C4" w:rsidRDefault="00C64093" w:rsidP="00C60396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六</w:t>
      </w:r>
      <w:r w:rsidR="00AC1382" w:rsidRPr="00FB78C4">
        <w:rPr>
          <w:rFonts w:asciiTheme="minorEastAsia" w:eastAsiaTheme="minorEastAsia" w:hAnsiTheme="minorEastAsia"/>
          <w:kern w:val="0"/>
          <w:sz w:val="24"/>
          <w:szCs w:val="24"/>
        </w:rPr>
        <w:t>、以</w:t>
      </w:r>
      <w:r w:rsidR="00AC1382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3票赞成、0票反对、0票弃权</w:t>
      </w:r>
      <w:r w:rsidR="00AC1382" w:rsidRPr="00FB78C4">
        <w:rPr>
          <w:rFonts w:asciiTheme="minorEastAsia" w:eastAsiaTheme="minorEastAsia" w:hAnsiTheme="minorEastAsia"/>
          <w:kern w:val="0"/>
          <w:sz w:val="24"/>
          <w:szCs w:val="24"/>
        </w:rPr>
        <w:t>的表决结果审议通过《</w:t>
      </w:r>
      <w:r w:rsidR="00661370" w:rsidRPr="00FB78C4">
        <w:rPr>
          <w:rFonts w:asciiTheme="minorEastAsia" w:eastAsiaTheme="minorEastAsia" w:hAnsiTheme="minorEastAsia"/>
          <w:kern w:val="0"/>
          <w:sz w:val="24"/>
          <w:szCs w:val="24"/>
        </w:rPr>
        <w:t>202</w:t>
      </w:r>
      <w:r w:rsidR="0066137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1</w:t>
      </w:r>
      <w:r w:rsidR="00AC1382" w:rsidRPr="00FB78C4">
        <w:rPr>
          <w:rFonts w:asciiTheme="minorEastAsia" w:eastAsiaTheme="minorEastAsia" w:hAnsiTheme="minorEastAsia"/>
          <w:kern w:val="0"/>
          <w:sz w:val="24"/>
          <w:szCs w:val="24"/>
        </w:rPr>
        <w:t>年度内部控制评价报告</w:t>
      </w:r>
      <w:r w:rsidR="00EC2C48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的议案</w:t>
      </w:r>
      <w:r w:rsidR="00AC1382" w:rsidRPr="00FB78C4">
        <w:rPr>
          <w:rFonts w:asciiTheme="minorEastAsia" w:eastAsiaTheme="minorEastAsia" w:hAnsiTheme="minorEastAsia"/>
          <w:kern w:val="0"/>
          <w:sz w:val="24"/>
          <w:szCs w:val="24"/>
        </w:rPr>
        <w:t>》</w:t>
      </w:r>
    </w:p>
    <w:p w:rsidR="00AC1382" w:rsidRPr="00FB78C4" w:rsidRDefault="006252E8" w:rsidP="00C60396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经审议，监事会认为：公司已按照《公司法》、《深圳证券交易所股票上市规则》及《公开发行证券的公司信息披露编报规则第21号——年度内部控制评价报告的一般规定》等有关法律、法规的要求，制定了较为健全的内部控制制度体系，各项内部控制制度能够得到有效的执行，保证公司的规范运作。公司《2021年度内部控制评价报告》真实、客观地反映了公司2021年度内部控制制度的建设及运行情况。</w:t>
      </w:r>
      <w:r w:rsidR="00AC1382" w:rsidRPr="00FB78C4">
        <w:rPr>
          <w:rFonts w:asciiTheme="minorEastAsia" w:eastAsiaTheme="minorEastAsia" w:hAnsiTheme="minorEastAsia"/>
          <w:kern w:val="0"/>
          <w:sz w:val="24"/>
          <w:szCs w:val="24"/>
        </w:rPr>
        <w:t>报告全文详见</w:t>
      </w:r>
      <w:r w:rsidR="00661370" w:rsidRPr="00FB78C4">
        <w:rPr>
          <w:rFonts w:asciiTheme="minorEastAsia" w:eastAsiaTheme="minorEastAsia" w:hAnsiTheme="minorEastAsia"/>
          <w:kern w:val="0"/>
          <w:sz w:val="24"/>
          <w:szCs w:val="24"/>
        </w:rPr>
        <w:t>202</w:t>
      </w:r>
      <w:r w:rsidR="0066137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 w:rsidR="00AC1382" w:rsidRPr="00FB78C4">
        <w:rPr>
          <w:rFonts w:asciiTheme="minorEastAsia" w:eastAsiaTheme="minorEastAsia" w:hAnsiTheme="minorEastAsia"/>
          <w:kern w:val="0"/>
          <w:sz w:val="24"/>
          <w:szCs w:val="24"/>
        </w:rPr>
        <w:t>年</w:t>
      </w:r>
      <w:r w:rsidR="004839C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4月28日</w:t>
      </w:r>
      <w:r w:rsidR="00AC1382" w:rsidRPr="00FB78C4">
        <w:rPr>
          <w:rFonts w:asciiTheme="minorEastAsia" w:eastAsiaTheme="minorEastAsia" w:hAnsiTheme="minorEastAsia"/>
          <w:kern w:val="0"/>
          <w:sz w:val="24"/>
          <w:szCs w:val="24"/>
        </w:rPr>
        <w:t>巨潮资讯网(</w:t>
      </w:r>
      <w:hyperlink r:id="rId11" w:history="1">
        <w:r w:rsidR="00AC1382" w:rsidRPr="00FB78C4">
          <w:rPr>
            <w:rFonts w:asciiTheme="minorEastAsia" w:eastAsiaTheme="minorEastAsia" w:hAnsiTheme="minorEastAsia"/>
            <w:kern w:val="0"/>
            <w:sz w:val="24"/>
            <w:szCs w:val="24"/>
          </w:rPr>
          <w:t>http://</w:t>
        </w:r>
        <w:proofErr w:type="spellStart"/>
        <w:r w:rsidR="00AC1382" w:rsidRPr="00FB78C4">
          <w:rPr>
            <w:rFonts w:asciiTheme="minorEastAsia" w:eastAsiaTheme="minorEastAsia" w:hAnsiTheme="minorEastAsia"/>
            <w:kern w:val="0"/>
            <w:sz w:val="24"/>
            <w:szCs w:val="24"/>
          </w:rPr>
          <w:t>www.cninfo.com.cn</w:t>
        </w:r>
        <w:proofErr w:type="spellEnd"/>
      </w:hyperlink>
      <w:r w:rsidR="00AC1382" w:rsidRPr="00FB78C4">
        <w:rPr>
          <w:rFonts w:asciiTheme="minorEastAsia" w:eastAsiaTheme="minorEastAsia" w:hAnsiTheme="minorEastAsia"/>
          <w:kern w:val="0"/>
          <w:sz w:val="24"/>
          <w:szCs w:val="24"/>
        </w:rPr>
        <w:t>)</w:t>
      </w:r>
      <w:r w:rsidR="00C1661C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2246F5" w:rsidRPr="00FB78C4" w:rsidRDefault="002246F5" w:rsidP="00C60396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B78C4">
        <w:rPr>
          <w:rFonts w:asciiTheme="minorEastAsia" w:eastAsiaTheme="minorEastAsia" w:hAnsiTheme="minorEastAsia"/>
          <w:kern w:val="0"/>
          <w:sz w:val="24"/>
          <w:szCs w:val="24"/>
        </w:rPr>
        <w:t>本议案需提交公司</w:t>
      </w:r>
      <w:r w:rsidR="00661370" w:rsidRPr="00FB78C4">
        <w:rPr>
          <w:rFonts w:asciiTheme="minorEastAsia" w:eastAsiaTheme="minorEastAsia" w:hAnsiTheme="minorEastAsia"/>
          <w:kern w:val="0"/>
          <w:sz w:val="24"/>
          <w:szCs w:val="24"/>
        </w:rPr>
        <w:t>202</w:t>
      </w:r>
      <w:r w:rsidR="0066137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1</w:t>
      </w:r>
      <w:r w:rsidRPr="00FB78C4">
        <w:rPr>
          <w:rFonts w:asciiTheme="minorEastAsia" w:eastAsiaTheme="minorEastAsia" w:hAnsiTheme="minorEastAsia"/>
          <w:kern w:val="0"/>
          <w:sz w:val="24"/>
          <w:szCs w:val="24"/>
        </w:rPr>
        <w:t>年度股东大会审议。</w:t>
      </w:r>
    </w:p>
    <w:p w:rsidR="006E6AFD" w:rsidRPr="00FB78C4" w:rsidRDefault="00C64093" w:rsidP="00C60396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七</w:t>
      </w:r>
      <w:r w:rsidR="006E6AFD" w:rsidRPr="00FB78C4"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 w:rsidR="006E6AFD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 w:rsidR="00401988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3票赞成、0票反对、0票弃权</w:t>
      </w:r>
      <w:r w:rsidR="006E6AFD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的表决结果审议通过《关于</w:t>
      </w:r>
      <w:r w:rsidR="0066137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2021</w:t>
      </w:r>
      <w:r w:rsidR="0031099D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年社会责任报告的议案》</w:t>
      </w:r>
    </w:p>
    <w:p w:rsidR="002246F5" w:rsidRPr="00FB78C4" w:rsidRDefault="006E6AFD" w:rsidP="00C60396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B78C4">
        <w:rPr>
          <w:rFonts w:asciiTheme="minorEastAsia" w:eastAsiaTheme="minorEastAsia" w:hAnsiTheme="minorEastAsia"/>
          <w:kern w:val="0"/>
          <w:sz w:val="24"/>
          <w:szCs w:val="24"/>
        </w:rPr>
        <w:t>全文</w:t>
      </w:r>
      <w:r w:rsidR="0072503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详</w:t>
      </w:r>
      <w:r w:rsidRPr="00FB78C4">
        <w:rPr>
          <w:rFonts w:asciiTheme="minorEastAsia" w:eastAsiaTheme="minorEastAsia" w:hAnsiTheme="minorEastAsia"/>
          <w:kern w:val="0"/>
          <w:sz w:val="24"/>
          <w:szCs w:val="24"/>
        </w:rPr>
        <w:t>见</w:t>
      </w:r>
      <w:r w:rsidR="0066137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2022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4839C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4月28日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巨潮资讯网(</w:t>
      </w:r>
      <w:hyperlink r:id="rId12" w:history="1">
        <w:r w:rsidRPr="00FB78C4">
          <w:rPr>
            <w:rFonts w:asciiTheme="minorEastAsia" w:eastAsiaTheme="minorEastAsia" w:hAnsiTheme="minorEastAsia" w:hint="eastAsia"/>
            <w:sz w:val="24"/>
            <w:szCs w:val="24"/>
          </w:rPr>
          <w:t>http://</w:t>
        </w:r>
        <w:proofErr w:type="spellStart"/>
        <w:r w:rsidRPr="00FB78C4">
          <w:rPr>
            <w:rFonts w:asciiTheme="minorEastAsia" w:eastAsiaTheme="minorEastAsia" w:hAnsiTheme="minorEastAsia" w:hint="eastAsia"/>
            <w:sz w:val="24"/>
            <w:szCs w:val="24"/>
          </w:rPr>
          <w:t>www.cninfo.com.cn</w:t>
        </w:r>
        <w:proofErr w:type="spellEnd"/>
      </w:hyperlink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)。</w:t>
      </w:r>
      <w:r w:rsidR="002246F5" w:rsidRPr="00FB78C4">
        <w:rPr>
          <w:rFonts w:asciiTheme="minorEastAsia" w:eastAsiaTheme="minorEastAsia" w:hAnsiTheme="minorEastAsia"/>
          <w:kern w:val="0"/>
          <w:sz w:val="24"/>
          <w:szCs w:val="24"/>
        </w:rPr>
        <w:t>本议案需提交公司</w:t>
      </w:r>
      <w:r w:rsidR="00EC2BE2" w:rsidRPr="00FB78C4">
        <w:rPr>
          <w:rFonts w:asciiTheme="minorEastAsia" w:eastAsiaTheme="minorEastAsia" w:hAnsiTheme="minorEastAsia"/>
          <w:kern w:val="0"/>
          <w:sz w:val="24"/>
          <w:szCs w:val="24"/>
        </w:rPr>
        <w:t>202</w:t>
      </w:r>
      <w:r w:rsidR="00EC2BE2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1</w:t>
      </w:r>
      <w:r w:rsidR="002246F5" w:rsidRPr="00FB78C4">
        <w:rPr>
          <w:rFonts w:asciiTheme="minorEastAsia" w:eastAsiaTheme="minorEastAsia" w:hAnsiTheme="minorEastAsia"/>
          <w:kern w:val="0"/>
          <w:sz w:val="24"/>
          <w:szCs w:val="24"/>
        </w:rPr>
        <w:t>年度股东大会审议。</w:t>
      </w:r>
    </w:p>
    <w:p w:rsidR="00343E2B" w:rsidRPr="00FB78C4" w:rsidRDefault="00C64093" w:rsidP="00C60396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八</w:t>
      </w:r>
      <w:r w:rsidR="004F40B5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343E2B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 w:rsidR="00343E2B" w:rsidRPr="00FB78C4">
        <w:rPr>
          <w:rFonts w:asciiTheme="minorEastAsia" w:eastAsiaTheme="minorEastAsia" w:hAnsiTheme="minorEastAsia"/>
          <w:kern w:val="0"/>
          <w:sz w:val="24"/>
          <w:szCs w:val="24"/>
        </w:rPr>
        <w:t>3票赞成、0票反对、0票弃权</w:t>
      </w:r>
      <w:r w:rsidR="00343E2B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的表决结果审议通过《</w:t>
      </w:r>
      <w:r w:rsidR="00144A2C" w:rsidRPr="00FB78C4">
        <w:rPr>
          <w:rFonts w:asciiTheme="minorEastAsia" w:eastAsiaTheme="minorEastAsia" w:hAnsiTheme="minorEastAsia" w:hint="eastAsia"/>
          <w:sz w:val="24"/>
          <w:szCs w:val="24"/>
        </w:rPr>
        <w:t>关于</w:t>
      </w:r>
      <w:r w:rsidR="00661370" w:rsidRPr="00FB78C4">
        <w:rPr>
          <w:rFonts w:asciiTheme="minorEastAsia" w:eastAsiaTheme="minorEastAsia" w:hAnsiTheme="minorEastAsia" w:hint="eastAsia"/>
          <w:sz w:val="24"/>
          <w:szCs w:val="24"/>
        </w:rPr>
        <w:t>2022</w:t>
      </w:r>
      <w:r w:rsidR="00964ED9" w:rsidRPr="00FB78C4">
        <w:rPr>
          <w:rFonts w:asciiTheme="minorEastAsia" w:eastAsiaTheme="minorEastAsia" w:hAnsiTheme="minorEastAsia" w:hint="eastAsia"/>
          <w:sz w:val="24"/>
          <w:szCs w:val="24"/>
        </w:rPr>
        <w:t>年使用自有资金进行投资理财的议案</w:t>
      </w:r>
      <w:r w:rsidR="00343E2B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》</w:t>
      </w:r>
    </w:p>
    <w:p w:rsidR="002F6999" w:rsidRPr="00FB78C4" w:rsidRDefault="00393C63" w:rsidP="00C60396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详</w:t>
      </w:r>
      <w:r w:rsidR="00343E2B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见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公司于</w:t>
      </w:r>
      <w:r w:rsidR="00661370" w:rsidRPr="00FB78C4">
        <w:rPr>
          <w:rFonts w:asciiTheme="minorEastAsia" w:eastAsiaTheme="minorEastAsia" w:hAnsiTheme="minorEastAsia"/>
          <w:kern w:val="0"/>
          <w:sz w:val="24"/>
          <w:szCs w:val="24"/>
        </w:rPr>
        <w:t>202</w:t>
      </w:r>
      <w:r w:rsidR="0066137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 w:rsidR="00343E2B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4839C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4月28日</w:t>
      </w:r>
      <w:r w:rsidR="00343E2B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刊登于《证券时报》、《中国证券报》和巨潮资讯网</w:t>
      </w:r>
      <w:r w:rsidR="00343E2B" w:rsidRPr="00FB78C4">
        <w:rPr>
          <w:rFonts w:asciiTheme="minorEastAsia" w:eastAsiaTheme="minorEastAsia" w:hAnsiTheme="minorEastAsia"/>
          <w:kern w:val="0"/>
          <w:sz w:val="24"/>
          <w:szCs w:val="24"/>
        </w:rPr>
        <w:t>(</w:t>
      </w:r>
      <w:hyperlink r:id="rId13" w:history="1">
        <w:r w:rsidR="00343E2B" w:rsidRPr="00FB78C4">
          <w:rPr>
            <w:rFonts w:asciiTheme="minorEastAsia" w:eastAsiaTheme="minorEastAsia" w:hAnsiTheme="minorEastAsia"/>
            <w:sz w:val="24"/>
            <w:szCs w:val="24"/>
          </w:rPr>
          <w:t>http://</w:t>
        </w:r>
        <w:proofErr w:type="spellStart"/>
        <w:r w:rsidR="00343E2B" w:rsidRPr="00FB78C4">
          <w:rPr>
            <w:rFonts w:asciiTheme="minorEastAsia" w:eastAsiaTheme="minorEastAsia" w:hAnsiTheme="minorEastAsia"/>
            <w:sz w:val="24"/>
            <w:szCs w:val="24"/>
          </w:rPr>
          <w:t>www.cninfo.com.cn</w:t>
        </w:r>
        <w:proofErr w:type="spellEnd"/>
      </w:hyperlink>
      <w:r w:rsidR="00343E2B" w:rsidRPr="00FB78C4">
        <w:rPr>
          <w:rFonts w:asciiTheme="minorEastAsia" w:eastAsiaTheme="minorEastAsia" w:hAnsiTheme="minorEastAsia"/>
          <w:kern w:val="0"/>
          <w:sz w:val="24"/>
          <w:szCs w:val="24"/>
        </w:rPr>
        <w:t>)</w:t>
      </w:r>
      <w:r w:rsidR="00343E2B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上的《</w:t>
      </w:r>
      <w:r w:rsidR="00964ED9" w:rsidRPr="00FB78C4">
        <w:rPr>
          <w:rFonts w:asciiTheme="minorEastAsia" w:eastAsiaTheme="minorEastAsia" w:hAnsiTheme="minorEastAsia" w:hint="eastAsia"/>
          <w:sz w:val="24"/>
          <w:szCs w:val="24"/>
        </w:rPr>
        <w:t>关于</w:t>
      </w:r>
      <w:r w:rsidR="00661370" w:rsidRPr="00FB78C4">
        <w:rPr>
          <w:rFonts w:asciiTheme="minorEastAsia" w:eastAsiaTheme="minorEastAsia" w:hAnsiTheme="minorEastAsia" w:hint="eastAsia"/>
          <w:sz w:val="24"/>
          <w:szCs w:val="24"/>
        </w:rPr>
        <w:t>2022</w:t>
      </w:r>
      <w:r w:rsidR="00964ED9" w:rsidRPr="00FB78C4">
        <w:rPr>
          <w:rFonts w:asciiTheme="minorEastAsia" w:eastAsiaTheme="minorEastAsia" w:hAnsiTheme="minorEastAsia" w:hint="eastAsia"/>
          <w:sz w:val="24"/>
          <w:szCs w:val="24"/>
        </w:rPr>
        <w:t>年使用自有资金进行投资理财的公告</w:t>
      </w:r>
      <w:r w:rsidR="00343E2B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》。</w:t>
      </w:r>
      <w:r w:rsidR="002F6999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本议案尚需提交公司2021年度股东大会审议。</w:t>
      </w:r>
    </w:p>
    <w:p w:rsidR="00F96CE1" w:rsidRPr="00FB78C4" w:rsidRDefault="004839C0" w:rsidP="00C60396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九</w:t>
      </w:r>
      <w:r w:rsidR="004F40B5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F96CE1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 w:rsidR="00401988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3</w:t>
      </w:r>
      <w:r w:rsidR="00F96CE1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票赞成、</w:t>
      </w:r>
      <w:r w:rsidR="00695BA7">
        <w:rPr>
          <w:rFonts w:asciiTheme="minorEastAsia" w:eastAsiaTheme="minorEastAsia" w:hAnsiTheme="minorEastAsia"/>
          <w:kern w:val="0"/>
          <w:sz w:val="24"/>
          <w:szCs w:val="24"/>
        </w:rPr>
        <w:t>0</w:t>
      </w:r>
      <w:r w:rsidR="00F96CE1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票反对、</w:t>
      </w:r>
      <w:r w:rsidR="00695BA7">
        <w:rPr>
          <w:rFonts w:asciiTheme="minorEastAsia" w:eastAsiaTheme="minorEastAsia" w:hAnsiTheme="minorEastAsia"/>
          <w:kern w:val="0"/>
          <w:sz w:val="24"/>
          <w:szCs w:val="24"/>
        </w:rPr>
        <w:t>0</w:t>
      </w:r>
      <w:r w:rsidR="00F96CE1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票弃权的表决结果审议通过《关于预计</w:t>
      </w:r>
      <w:r w:rsidR="00661370" w:rsidRPr="00FB78C4">
        <w:rPr>
          <w:rFonts w:asciiTheme="minorEastAsia" w:eastAsiaTheme="minorEastAsia" w:hAnsiTheme="minorEastAsia"/>
          <w:kern w:val="0"/>
          <w:sz w:val="24"/>
          <w:szCs w:val="24"/>
        </w:rPr>
        <w:t>202</w:t>
      </w:r>
      <w:r w:rsidR="0066137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 w:rsidR="0031099D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年度期货</w:t>
      </w:r>
      <w:r w:rsidR="00343E2B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套期保值</w:t>
      </w:r>
      <w:r w:rsidR="0031099D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交易</w:t>
      </w:r>
      <w:r w:rsidR="00343E2B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事项</w:t>
      </w:r>
      <w:r w:rsidR="00964ED9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的议案</w:t>
      </w:r>
      <w:r w:rsidR="0031099D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》</w:t>
      </w:r>
    </w:p>
    <w:p w:rsidR="002F6999" w:rsidRPr="00FB78C4" w:rsidRDefault="00D12795" w:rsidP="00C60396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详见</w:t>
      </w:r>
      <w:r w:rsidR="00393C63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公司于</w:t>
      </w:r>
      <w:r w:rsidR="00661370" w:rsidRPr="00FB78C4">
        <w:rPr>
          <w:rFonts w:asciiTheme="minorEastAsia" w:eastAsiaTheme="minorEastAsia" w:hAnsiTheme="minorEastAsia"/>
          <w:kern w:val="0"/>
          <w:sz w:val="24"/>
          <w:szCs w:val="24"/>
        </w:rPr>
        <w:t>202</w:t>
      </w:r>
      <w:r w:rsidR="0066137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4839C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4月28日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刊登于《证券时报》、《中国证券报》和巨潮资讯网</w:t>
      </w:r>
      <w:r w:rsidRPr="00FB78C4">
        <w:rPr>
          <w:rFonts w:asciiTheme="minorEastAsia" w:eastAsiaTheme="minorEastAsia" w:hAnsiTheme="minorEastAsia"/>
          <w:kern w:val="0"/>
          <w:sz w:val="24"/>
          <w:szCs w:val="24"/>
        </w:rPr>
        <w:t>(http://</w:t>
      </w:r>
      <w:proofErr w:type="spellStart"/>
      <w:r w:rsidRPr="00FB78C4">
        <w:rPr>
          <w:rFonts w:asciiTheme="minorEastAsia" w:eastAsiaTheme="minorEastAsia" w:hAnsiTheme="minorEastAsia"/>
          <w:kern w:val="0"/>
          <w:sz w:val="24"/>
          <w:szCs w:val="24"/>
        </w:rPr>
        <w:t>www.cninfo.com.cn</w:t>
      </w:r>
      <w:proofErr w:type="spellEnd"/>
      <w:r w:rsidRPr="00FB78C4">
        <w:rPr>
          <w:rFonts w:asciiTheme="minorEastAsia" w:eastAsiaTheme="minorEastAsia" w:hAnsiTheme="minorEastAsia"/>
          <w:kern w:val="0"/>
          <w:sz w:val="24"/>
          <w:szCs w:val="24"/>
        </w:rPr>
        <w:t>)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上的《关于预计</w:t>
      </w:r>
      <w:r w:rsidR="0066137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2022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年度期货套期保值交易事项的公告》。</w:t>
      </w:r>
      <w:r w:rsidR="002F6999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本议案尚需提交公司2021年度股东大会审议。</w:t>
      </w:r>
    </w:p>
    <w:p w:rsidR="00D12795" w:rsidRPr="00FB78C4" w:rsidRDefault="004839C0" w:rsidP="00C60396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十</w:t>
      </w:r>
      <w:r w:rsidR="004F40B5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D12795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 w:rsidR="00401988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3</w:t>
      </w:r>
      <w:r w:rsidR="00D12795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票赞成、</w:t>
      </w:r>
      <w:r w:rsidR="00695BA7">
        <w:rPr>
          <w:rFonts w:asciiTheme="minorEastAsia" w:eastAsiaTheme="minorEastAsia" w:hAnsiTheme="minorEastAsia"/>
          <w:kern w:val="0"/>
          <w:sz w:val="24"/>
          <w:szCs w:val="24"/>
        </w:rPr>
        <w:t>0</w:t>
      </w:r>
      <w:r w:rsidR="00D12795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票反对、</w:t>
      </w:r>
      <w:r w:rsidR="00695BA7">
        <w:rPr>
          <w:rFonts w:asciiTheme="minorEastAsia" w:eastAsiaTheme="minorEastAsia" w:hAnsiTheme="minorEastAsia"/>
          <w:kern w:val="0"/>
          <w:sz w:val="24"/>
          <w:szCs w:val="24"/>
        </w:rPr>
        <w:t>0</w:t>
      </w:r>
      <w:r w:rsidR="00D12795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票弃权的表决结果审议通过《关于预计</w:t>
      </w:r>
      <w:r w:rsidR="00661370" w:rsidRPr="00FB78C4">
        <w:rPr>
          <w:rFonts w:asciiTheme="minorEastAsia" w:eastAsiaTheme="minorEastAsia" w:hAnsiTheme="minorEastAsia"/>
          <w:kern w:val="0"/>
          <w:sz w:val="24"/>
          <w:szCs w:val="24"/>
        </w:rPr>
        <w:t>202</w:t>
      </w:r>
      <w:r w:rsidR="0066137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 w:rsidR="0031099D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年度申请银行授信额度及借款的议案》</w:t>
      </w:r>
    </w:p>
    <w:p w:rsidR="00D12795" w:rsidRPr="00FB78C4" w:rsidRDefault="00D12795" w:rsidP="00C60396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根据公司持续生产经营与技术改造项目的需要，预计公司</w:t>
      </w:r>
      <w:r w:rsidR="004839C0" w:rsidRPr="00FB78C4">
        <w:rPr>
          <w:rFonts w:asciiTheme="minorEastAsia" w:eastAsiaTheme="minorEastAsia" w:hAnsiTheme="minorEastAsia"/>
          <w:kern w:val="0"/>
          <w:sz w:val="24"/>
          <w:szCs w:val="24"/>
        </w:rPr>
        <w:t>2021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年需向银行申请综合授信额度不超过人民币</w:t>
      </w:r>
      <w:r w:rsidR="003332C1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15</w:t>
      </w:r>
      <w:r w:rsidR="001B5A7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0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亿元，</w:t>
      </w:r>
      <w:r w:rsidR="003F5725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主要包括流动资金贷款、贸易融资（开具银行承兑汇票/信用证，发票融资，上</w:t>
      </w:r>
      <w:proofErr w:type="gramStart"/>
      <w:r w:rsidR="003F5725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下游保理/反保理</w:t>
      </w:r>
      <w:proofErr w:type="gramEnd"/>
      <w:r w:rsidR="003F5725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），供应链融资，票据贴现等形式的融资。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为确保资金需求，</w:t>
      </w:r>
      <w:r w:rsidR="003F07F2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监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事会拟提请股东大会授权公司</w:t>
      </w:r>
      <w:r w:rsidR="003F07F2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监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事长和总裁在授信额度内申请授信事宜，并同意其在借款行或新增银行间可以调剂使用，</w:t>
      </w:r>
      <w:r w:rsidR="002246F5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授权期限自</w:t>
      </w:r>
      <w:r w:rsidR="002F6999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2021</w:t>
      </w:r>
      <w:r w:rsidR="002246F5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年度股东大会审议通过该事项之日起12个月内有效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  <w:r w:rsidR="008A11AD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我们同意该事项。</w:t>
      </w:r>
    </w:p>
    <w:p w:rsidR="00D12795" w:rsidRPr="00FB78C4" w:rsidRDefault="00177ECD" w:rsidP="00C60396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十一</w:t>
      </w:r>
      <w:r w:rsidR="004F40B5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D12795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 w:rsidR="008A11AD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3</w:t>
      </w:r>
      <w:r w:rsidR="00D12795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票赞成、</w:t>
      </w:r>
      <w:r w:rsidR="00695BA7">
        <w:rPr>
          <w:rFonts w:asciiTheme="minorEastAsia" w:eastAsiaTheme="minorEastAsia" w:hAnsiTheme="minorEastAsia"/>
          <w:kern w:val="0"/>
          <w:sz w:val="24"/>
          <w:szCs w:val="24"/>
        </w:rPr>
        <w:t>0</w:t>
      </w:r>
      <w:r w:rsidR="00D12795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票反对、</w:t>
      </w:r>
      <w:r w:rsidR="00695BA7">
        <w:rPr>
          <w:rFonts w:asciiTheme="minorEastAsia" w:eastAsiaTheme="minorEastAsia" w:hAnsiTheme="minorEastAsia"/>
          <w:kern w:val="0"/>
          <w:sz w:val="24"/>
          <w:szCs w:val="24"/>
        </w:rPr>
        <w:t>0</w:t>
      </w:r>
      <w:r w:rsidR="0099541F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票弃权的表决结果审议通过《关于预计</w:t>
      </w:r>
      <w:r w:rsidR="00661370" w:rsidRPr="00FB78C4">
        <w:rPr>
          <w:rFonts w:asciiTheme="minorEastAsia" w:eastAsiaTheme="minorEastAsia" w:hAnsiTheme="minorEastAsia"/>
          <w:kern w:val="0"/>
          <w:sz w:val="24"/>
          <w:szCs w:val="24"/>
        </w:rPr>
        <w:t>202</w:t>
      </w:r>
      <w:r w:rsidR="0066137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 w:rsidR="00B17308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年度公司为</w:t>
      </w:r>
      <w:r w:rsidR="0031099D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子公司提供担保的议案》</w:t>
      </w:r>
    </w:p>
    <w:p w:rsidR="002F6999" w:rsidRPr="00FB78C4" w:rsidRDefault="00393C63" w:rsidP="00C60396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详</w:t>
      </w:r>
      <w:r w:rsidR="00D12795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见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公司于</w:t>
      </w:r>
      <w:r w:rsidR="00661370" w:rsidRPr="00FB78C4">
        <w:rPr>
          <w:rFonts w:asciiTheme="minorEastAsia" w:eastAsiaTheme="minorEastAsia" w:hAnsiTheme="minorEastAsia"/>
          <w:kern w:val="0"/>
          <w:sz w:val="24"/>
          <w:szCs w:val="24"/>
        </w:rPr>
        <w:t>202</w:t>
      </w:r>
      <w:r w:rsidR="0066137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 w:rsidR="00D12795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4839C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4月28日</w:t>
      </w:r>
      <w:r w:rsidR="00D12795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刊登于《证券时报》、《中国证券报》和巨潮资讯网</w:t>
      </w:r>
      <w:r w:rsidR="00D12795" w:rsidRPr="00FB78C4">
        <w:rPr>
          <w:rFonts w:asciiTheme="minorEastAsia" w:eastAsiaTheme="minorEastAsia" w:hAnsiTheme="minorEastAsia"/>
          <w:kern w:val="0"/>
          <w:sz w:val="24"/>
          <w:szCs w:val="24"/>
        </w:rPr>
        <w:t>(</w:t>
      </w:r>
      <w:r w:rsidR="00D12795" w:rsidRPr="00FB78C4">
        <w:rPr>
          <w:rStyle w:val="a3"/>
          <w:rFonts w:asciiTheme="minorEastAsia" w:eastAsiaTheme="minorEastAsia" w:hAnsiTheme="minorEastAsia"/>
          <w:color w:val="auto"/>
          <w:kern w:val="0"/>
          <w:sz w:val="24"/>
          <w:szCs w:val="24"/>
          <w:u w:val="none"/>
        </w:rPr>
        <w:t>http://</w:t>
      </w:r>
      <w:proofErr w:type="spellStart"/>
      <w:r w:rsidR="00D12795" w:rsidRPr="00FB78C4">
        <w:rPr>
          <w:rStyle w:val="a3"/>
          <w:rFonts w:asciiTheme="minorEastAsia" w:eastAsiaTheme="minorEastAsia" w:hAnsiTheme="minorEastAsia"/>
          <w:color w:val="auto"/>
          <w:kern w:val="0"/>
          <w:sz w:val="24"/>
          <w:szCs w:val="24"/>
          <w:u w:val="none"/>
        </w:rPr>
        <w:t>www.cninfo.com.cn</w:t>
      </w:r>
      <w:proofErr w:type="spellEnd"/>
      <w:r w:rsidR="00D12795" w:rsidRPr="00FB78C4">
        <w:rPr>
          <w:rStyle w:val="a3"/>
          <w:rFonts w:asciiTheme="minorEastAsia" w:eastAsiaTheme="minorEastAsia" w:hAnsiTheme="minorEastAsia"/>
          <w:color w:val="auto"/>
          <w:kern w:val="0"/>
          <w:sz w:val="24"/>
          <w:szCs w:val="24"/>
          <w:u w:val="none"/>
        </w:rPr>
        <w:t>)</w:t>
      </w:r>
      <w:r w:rsidR="00D12795" w:rsidRPr="00FB78C4">
        <w:rPr>
          <w:rStyle w:val="a3"/>
          <w:rFonts w:asciiTheme="minorEastAsia" w:eastAsiaTheme="minorEastAsia" w:hAnsiTheme="minorEastAsia" w:hint="eastAsia"/>
          <w:color w:val="auto"/>
          <w:kern w:val="0"/>
          <w:sz w:val="24"/>
          <w:szCs w:val="24"/>
          <w:u w:val="none"/>
        </w:rPr>
        <w:t>上的</w:t>
      </w:r>
      <w:r w:rsidR="00D12795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《关于预计</w:t>
      </w:r>
      <w:r w:rsidR="00661370" w:rsidRPr="00FB78C4">
        <w:rPr>
          <w:rFonts w:asciiTheme="minorEastAsia" w:eastAsiaTheme="minorEastAsia" w:hAnsiTheme="minorEastAsia"/>
          <w:kern w:val="0"/>
          <w:sz w:val="24"/>
          <w:szCs w:val="24"/>
        </w:rPr>
        <w:t>202</w:t>
      </w:r>
      <w:r w:rsidR="0066137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 w:rsidR="00B17308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年度公司为</w:t>
      </w:r>
      <w:r w:rsidR="00D12795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子公司提供担保的公告》</w:t>
      </w:r>
      <w:r w:rsidR="00D96BAB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  <w:r w:rsidR="002F6999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本议案尚需提交公司2021年度股东大会审议。</w:t>
      </w:r>
    </w:p>
    <w:p w:rsidR="00343E2B" w:rsidRPr="00FB78C4" w:rsidRDefault="00177ECD" w:rsidP="00C60396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十二</w:t>
      </w:r>
      <w:r w:rsidR="004F40B5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343E2B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以3票赞成、0票反对、0票弃权的表决结果审议通过《关于预计</w:t>
      </w:r>
      <w:r w:rsidR="0066137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2022</w:t>
      </w:r>
      <w:r w:rsidR="00343E2B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年度日常关联交易的议案》</w:t>
      </w:r>
    </w:p>
    <w:p w:rsidR="002F6999" w:rsidRPr="00FB78C4" w:rsidRDefault="00343E2B" w:rsidP="00C60396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详见</w:t>
      </w:r>
      <w:r w:rsidR="0099541F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公司于</w:t>
      </w:r>
      <w:r w:rsidR="0066137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2022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4839C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4月28日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刊登于《证券时报》、《中国证券报》和巨潮资讯网(</w:t>
      </w:r>
      <w:hyperlink r:id="rId14" w:history="1">
        <w:r w:rsidR="0099541F" w:rsidRPr="00FB78C4">
          <w:rPr>
            <w:rFonts w:asciiTheme="minorEastAsia" w:eastAsiaTheme="minorEastAsia" w:hAnsiTheme="minorEastAsia" w:hint="eastAsia"/>
            <w:kern w:val="0"/>
            <w:sz w:val="24"/>
            <w:szCs w:val="24"/>
          </w:rPr>
          <w:t>http://</w:t>
        </w:r>
        <w:proofErr w:type="spellStart"/>
        <w:r w:rsidR="0099541F" w:rsidRPr="00FB78C4">
          <w:rPr>
            <w:rFonts w:asciiTheme="minorEastAsia" w:eastAsiaTheme="minorEastAsia" w:hAnsiTheme="minorEastAsia" w:hint="eastAsia"/>
            <w:kern w:val="0"/>
            <w:sz w:val="24"/>
            <w:szCs w:val="24"/>
          </w:rPr>
          <w:t>www.cninfo.com.cn</w:t>
        </w:r>
        <w:proofErr w:type="spellEnd"/>
      </w:hyperlink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)上的《关于预计</w:t>
      </w:r>
      <w:r w:rsidR="0066137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2022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年度日常关联交易的公告》。</w:t>
      </w:r>
      <w:r w:rsidR="002F6999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本议案尚需提交公司2021年度股东大会审议。</w:t>
      </w:r>
    </w:p>
    <w:p w:rsidR="00661370" w:rsidRPr="00FB78C4" w:rsidRDefault="00661370" w:rsidP="00C60396">
      <w:pPr>
        <w:spacing w:line="48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FB78C4">
        <w:rPr>
          <w:rFonts w:asciiTheme="minorEastAsia" w:eastAsiaTheme="minorEastAsia" w:hAnsiTheme="minorEastAsia" w:hint="eastAsia"/>
          <w:sz w:val="24"/>
          <w:szCs w:val="24"/>
        </w:rPr>
        <w:t>十三、以3</w:t>
      </w:r>
      <w:r w:rsidRPr="00FB78C4">
        <w:rPr>
          <w:rFonts w:asciiTheme="minorEastAsia" w:eastAsiaTheme="minorEastAsia" w:hAnsiTheme="minorEastAsia"/>
          <w:sz w:val="24"/>
          <w:szCs w:val="24"/>
        </w:rPr>
        <w:t>票赞成</w:t>
      </w:r>
      <w:r w:rsidRPr="00FB78C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695BA7">
        <w:rPr>
          <w:rFonts w:asciiTheme="minorEastAsia" w:eastAsiaTheme="minorEastAsia" w:hAnsiTheme="minorEastAsia"/>
          <w:sz w:val="24"/>
          <w:szCs w:val="24"/>
        </w:rPr>
        <w:t>0</w:t>
      </w:r>
      <w:r w:rsidRPr="00FB78C4">
        <w:rPr>
          <w:rFonts w:asciiTheme="minorEastAsia" w:eastAsiaTheme="minorEastAsia" w:hAnsiTheme="minorEastAsia" w:hint="eastAsia"/>
          <w:sz w:val="24"/>
          <w:szCs w:val="24"/>
        </w:rPr>
        <w:t>票反对、</w:t>
      </w:r>
      <w:r w:rsidR="00695BA7">
        <w:rPr>
          <w:rFonts w:asciiTheme="minorEastAsia" w:eastAsiaTheme="minorEastAsia" w:hAnsiTheme="minorEastAsia"/>
          <w:sz w:val="24"/>
          <w:szCs w:val="24"/>
        </w:rPr>
        <w:t>0</w:t>
      </w:r>
      <w:r w:rsidRPr="00FB78C4">
        <w:rPr>
          <w:rFonts w:asciiTheme="minorEastAsia" w:eastAsiaTheme="minorEastAsia" w:hAnsiTheme="minorEastAsia" w:hint="eastAsia"/>
          <w:sz w:val="24"/>
          <w:szCs w:val="24"/>
        </w:rPr>
        <w:t>票弃权的表决结果审议通过《续聘会计师事务所（2022年度审计机构）的议案》</w:t>
      </w:r>
    </w:p>
    <w:p w:rsidR="00661370" w:rsidRPr="00FB78C4" w:rsidRDefault="00661370" w:rsidP="00C60396">
      <w:pPr>
        <w:spacing w:line="48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FB78C4">
        <w:rPr>
          <w:rFonts w:asciiTheme="minorEastAsia" w:eastAsiaTheme="minorEastAsia" w:hAnsiTheme="minorEastAsia" w:hint="eastAsia"/>
          <w:sz w:val="24"/>
          <w:szCs w:val="24"/>
        </w:rPr>
        <w:t>详情见公司于</w:t>
      </w:r>
      <w:r w:rsidRPr="00FB78C4">
        <w:rPr>
          <w:rFonts w:asciiTheme="minorEastAsia" w:eastAsiaTheme="minorEastAsia" w:hAnsiTheme="minorEastAsia"/>
          <w:sz w:val="24"/>
          <w:szCs w:val="24"/>
        </w:rPr>
        <w:t>20</w:t>
      </w:r>
      <w:r w:rsidRPr="00FB78C4">
        <w:rPr>
          <w:rFonts w:asciiTheme="minorEastAsia" w:eastAsiaTheme="minorEastAsia" w:hAnsiTheme="minorEastAsia" w:hint="eastAsia"/>
          <w:sz w:val="24"/>
          <w:szCs w:val="24"/>
        </w:rPr>
        <w:t>22年4月28日刊登于《证券时报》、《中国证券报》和巨潮资讯网</w:t>
      </w:r>
      <w:r w:rsidRPr="00FB78C4">
        <w:rPr>
          <w:rFonts w:asciiTheme="minorEastAsia" w:eastAsiaTheme="minorEastAsia" w:hAnsiTheme="minorEastAsia"/>
          <w:sz w:val="24"/>
          <w:szCs w:val="24"/>
        </w:rPr>
        <w:t>(http://</w:t>
      </w:r>
      <w:proofErr w:type="spellStart"/>
      <w:r w:rsidRPr="00FB78C4">
        <w:rPr>
          <w:rFonts w:asciiTheme="minorEastAsia" w:eastAsiaTheme="minorEastAsia" w:hAnsiTheme="minorEastAsia"/>
          <w:sz w:val="24"/>
          <w:szCs w:val="24"/>
        </w:rPr>
        <w:t>www.cninfo.com.cn</w:t>
      </w:r>
      <w:proofErr w:type="spellEnd"/>
      <w:r w:rsidRPr="00FB78C4">
        <w:rPr>
          <w:rFonts w:asciiTheme="minorEastAsia" w:eastAsiaTheme="minorEastAsia" w:hAnsiTheme="minorEastAsia"/>
          <w:sz w:val="24"/>
          <w:szCs w:val="24"/>
        </w:rPr>
        <w:t>)</w:t>
      </w:r>
      <w:r w:rsidRPr="00FB78C4">
        <w:rPr>
          <w:rFonts w:asciiTheme="minorEastAsia" w:eastAsiaTheme="minorEastAsia" w:hAnsiTheme="minorEastAsia" w:hint="eastAsia"/>
          <w:sz w:val="24"/>
          <w:szCs w:val="24"/>
        </w:rPr>
        <w:t>上的《关于续聘2022年度会计师事务所的公告》。</w:t>
      </w:r>
    </w:p>
    <w:p w:rsidR="002F6999" w:rsidRPr="00FB78C4" w:rsidRDefault="002F6999" w:rsidP="00C60396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本议案尚需提交公司2021年度股东大会审议。</w:t>
      </w:r>
    </w:p>
    <w:p w:rsidR="00661370" w:rsidRPr="00FB78C4" w:rsidRDefault="00661370" w:rsidP="00C60396">
      <w:pPr>
        <w:spacing w:line="48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FB78C4">
        <w:rPr>
          <w:rFonts w:asciiTheme="minorEastAsia" w:eastAsiaTheme="minorEastAsia" w:hAnsiTheme="minorEastAsia" w:hint="eastAsia"/>
          <w:sz w:val="24"/>
          <w:szCs w:val="24"/>
        </w:rPr>
        <w:t>十四、以</w:t>
      </w:r>
      <w:r w:rsidR="002F6999" w:rsidRPr="00FB78C4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FB78C4">
        <w:rPr>
          <w:rFonts w:asciiTheme="minorEastAsia" w:eastAsiaTheme="minorEastAsia" w:hAnsiTheme="minorEastAsia"/>
          <w:sz w:val="24"/>
          <w:szCs w:val="24"/>
        </w:rPr>
        <w:t>票赞成</w:t>
      </w:r>
      <w:r w:rsidRPr="00FB78C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695BA7">
        <w:rPr>
          <w:rFonts w:asciiTheme="minorEastAsia" w:eastAsiaTheme="minorEastAsia" w:hAnsiTheme="minorEastAsia"/>
          <w:sz w:val="24"/>
          <w:szCs w:val="24"/>
        </w:rPr>
        <w:t>0</w:t>
      </w:r>
      <w:r w:rsidRPr="00FB78C4">
        <w:rPr>
          <w:rFonts w:asciiTheme="minorEastAsia" w:eastAsiaTheme="minorEastAsia" w:hAnsiTheme="minorEastAsia" w:hint="eastAsia"/>
          <w:sz w:val="24"/>
          <w:szCs w:val="24"/>
        </w:rPr>
        <w:t>票反对、</w:t>
      </w:r>
      <w:r w:rsidR="00695BA7">
        <w:rPr>
          <w:rFonts w:asciiTheme="minorEastAsia" w:eastAsiaTheme="minorEastAsia" w:hAnsiTheme="minorEastAsia"/>
          <w:sz w:val="24"/>
          <w:szCs w:val="24"/>
        </w:rPr>
        <w:t>0</w:t>
      </w:r>
      <w:r w:rsidRPr="00FB78C4">
        <w:rPr>
          <w:rFonts w:asciiTheme="minorEastAsia" w:eastAsiaTheme="minorEastAsia" w:hAnsiTheme="minorEastAsia" w:hint="eastAsia"/>
          <w:sz w:val="24"/>
          <w:szCs w:val="24"/>
        </w:rPr>
        <w:t>票弃权的表决结果审议通过《2021年度募集资金存放与使用情况专项报告的议案》</w:t>
      </w:r>
    </w:p>
    <w:p w:rsidR="002F6999" w:rsidRPr="00FB78C4" w:rsidRDefault="00661370" w:rsidP="00C60396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详情见公司于</w:t>
      </w:r>
      <w:r w:rsidRPr="00FB78C4">
        <w:rPr>
          <w:rFonts w:asciiTheme="minorEastAsia" w:eastAsiaTheme="minorEastAsia" w:hAnsiTheme="minorEastAsia"/>
          <w:kern w:val="0"/>
          <w:sz w:val="24"/>
          <w:szCs w:val="24"/>
        </w:rPr>
        <w:t>20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22年4月28日刊登于《证券时报》、《中国证券报》和巨潮资讯网</w:t>
      </w:r>
      <w:r w:rsidRPr="00FB78C4">
        <w:rPr>
          <w:rFonts w:asciiTheme="minorEastAsia" w:eastAsiaTheme="minorEastAsia" w:hAnsiTheme="minorEastAsia"/>
          <w:kern w:val="0"/>
          <w:sz w:val="24"/>
          <w:szCs w:val="24"/>
        </w:rPr>
        <w:t>(http://</w:t>
      </w:r>
      <w:proofErr w:type="spellStart"/>
      <w:r w:rsidRPr="00FB78C4">
        <w:rPr>
          <w:rFonts w:asciiTheme="minorEastAsia" w:eastAsiaTheme="minorEastAsia" w:hAnsiTheme="minorEastAsia"/>
          <w:kern w:val="0"/>
          <w:sz w:val="24"/>
          <w:szCs w:val="24"/>
        </w:rPr>
        <w:t>www.cninfo.com.cn</w:t>
      </w:r>
      <w:proofErr w:type="spellEnd"/>
      <w:r w:rsidRPr="00FB78C4">
        <w:rPr>
          <w:rFonts w:asciiTheme="minorEastAsia" w:eastAsiaTheme="minorEastAsia" w:hAnsiTheme="minorEastAsia"/>
          <w:kern w:val="0"/>
          <w:sz w:val="24"/>
          <w:szCs w:val="24"/>
        </w:rPr>
        <w:t>)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上的《2021年度募集资金存放与使用情况专项报告》。</w:t>
      </w:r>
      <w:r w:rsidR="002F6999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本议案尚需提交公司2021年度股东大会审议。</w:t>
      </w:r>
    </w:p>
    <w:p w:rsidR="00AC3C01" w:rsidRPr="00FB78C4" w:rsidRDefault="00E00515" w:rsidP="00C60396">
      <w:pPr>
        <w:spacing w:line="480" w:lineRule="exact"/>
        <w:ind w:firstLineChars="196" w:firstLine="47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 w:rsidRPr="00FB78C4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备查文件</w:t>
      </w:r>
    </w:p>
    <w:p w:rsidR="00E00515" w:rsidRPr="00FB78C4" w:rsidRDefault="00A965CA" w:rsidP="00C60396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1、</w:t>
      </w:r>
      <w:r w:rsidR="002F6999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公司第八届监事会第四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次会议决议；</w:t>
      </w:r>
    </w:p>
    <w:p w:rsidR="00A965CA" w:rsidRPr="00FB78C4" w:rsidRDefault="00A965CA" w:rsidP="00C60396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 w:rsidR="003F1D8B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监事会关于公司</w:t>
      </w:r>
      <w:r w:rsidR="002F6999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2021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年度报告的专项审核意见和</w:t>
      </w:r>
      <w:r w:rsidR="002F6999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2022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年第一季度</w:t>
      </w:r>
      <w:r w:rsidR="004E3630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报告</w:t>
      </w: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的专项审核意见。</w:t>
      </w:r>
    </w:p>
    <w:p w:rsidR="006E6AFD" w:rsidRPr="00FB78C4" w:rsidRDefault="006E6AFD" w:rsidP="00C60396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FB78C4">
        <w:rPr>
          <w:rFonts w:asciiTheme="minorEastAsia" w:eastAsiaTheme="minorEastAsia" w:hAnsiTheme="minorEastAsia"/>
          <w:kern w:val="0"/>
          <w:sz w:val="24"/>
          <w:szCs w:val="24"/>
        </w:rPr>
        <w:t>特此公告。</w:t>
      </w:r>
    </w:p>
    <w:p w:rsidR="006E6AFD" w:rsidRPr="00FB78C4" w:rsidRDefault="006E6AFD" w:rsidP="00C60396">
      <w:pPr>
        <w:autoSpaceDE w:val="0"/>
        <w:autoSpaceDN w:val="0"/>
        <w:adjustRightInd w:val="0"/>
        <w:spacing w:line="480" w:lineRule="exact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FB78C4">
        <w:rPr>
          <w:rFonts w:asciiTheme="minorEastAsia" w:eastAsiaTheme="minorEastAsia" w:hAnsiTheme="minorEastAsia"/>
          <w:kern w:val="0"/>
          <w:sz w:val="24"/>
          <w:szCs w:val="24"/>
        </w:rPr>
        <w:t>华孚</w:t>
      </w:r>
      <w:r w:rsidR="00704E4B" w:rsidRPr="00FB78C4">
        <w:rPr>
          <w:rFonts w:asciiTheme="minorEastAsia" w:eastAsiaTheme="minorEastAsia" w:hAnsiTheme="minorEastAsia"/>
          <w:kern w:val="0"/>
          <w:sz w:val="24"/>
          <w:szCs w:val="24"/>
        </w:rPr>
        <w:t>时尚</w:t>
      </w:r>
      <w:r w:rsidRPr="00FB78C4">
        <w:rPr>
          <w:rFonts w:asciiTheme="minorEastAsia" w:eastAsiaTheme="minorEastAsia" w:hAnsiTheme="minorEastAsia"/>
          <w:kern w:val="0"/>
          <w:sz w:val="24"/>
          <w:szCs w:val="24"/>
        </w:rPr>
        <w:t>股份有限公司</w:t>
      </w:r>
      <w:r w:rsidR="003F07F2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监</w:t>
      </w:r>
      <w:r w:rsidRPr="00FB78C4">
        <w:rPr>
          <w:rFonts w:asciiTheme="minorEastAsia" w:eastAsiaTheme="minorEastAsia" w:hAnsiTheme="minorEastAsia"/>
          <w:kern w:val="0"/>
          <w:sz w:val="24"/>
          <w:szCs w:val="24"/>
        </w:rPr>
        <w:t>事会</w:t>
      </w:r>
    </w:p>
    <w:p w:rsidR="00214B8A" w:rsidRPr="00FB78C4" w:rsidRDefault="002F6999" w:rsidP="00C60396">
      <w:pPr>
        <w:autoSpaceDE w:val="0"/>
        <w:autoSpaceDN w:val="0"/>
        <w:adjustRightInd w:val="0"/>
        <w:spacing w:line="48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二〇二二</w:t>
      </w:r>
      <w:r w:rsidR="00177ECD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年四月二十八</w:t>
      </w:r>
      <w:r w:rsidR="006E6AFD" w:rsidRPr="00FB78C4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</w:p>
    <w:sectPr w:rsidR="00214B8A" w:rsidRPr="00FB78C4" w:rsidSect="00214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C9D" w:rsidRDefault="00C87C9D" w:rsidP="00824DED">
      <w:r>
        <w:separator/>
      </w:r>
    </w:p>
  </w:endnote>
  <w:endnote w:type="continuationSeparator" w:id="0">
    <w:p w:rsidR="00C87C9D" w:rsidRDefault="00C87C9D" w:rsidP="0082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C9D" w:rsidRDefault="00C87C9D" w:rsidP="00824DED">
      <w:r>
        <w:separator/>
      </w:r>
    </w:p>
  </w:footnote>
  <w:footnote w:type="continuationSeparator" w:id="0">
    <w:p w:rsidR="00C87C9D" w:rsidRDefault="00C87C9D" w:rsidP="00824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FD"/>
    <w:rsid w:val="00026FFE"/>
    <w:rsid w:val="0005344A"/>
    <w:rsid w:val="0008107D"/>
    <w:rsid w:val="0008625E"/>
    <w:rsid w:val="000864CE"/>
    <w:rsid w:val="000C0C43"/>
    <w:rsid w:val="001107E2"/>
    <w:rsid w:val="00110CA2"/>
    <w:rsid w:val="00144A2C"/>
    <w:rsid w:val="00154E3A"/>
    <w:rsid w:val="00160828"/>
    <w:rsid w:val="00171561"/>
    <w:rsid w:val="00177ECD"/>
    <w:rsid w:val="001834CB"/>
    <w:rsid w:val="00195116"/>
    <w:rsid w:val="001A0BCD"/>
    <w:rsid w:val="001A3E9C"/>
    <w:rsid w:val="001B1F5B"/>
    <w:rsid w:val="001B5A70"/>
    <w:rsid w:val="001E6FD5"/>
    <w:rsid w:val="001F6696"/>
    <w:rsid w:val="00207EAD"/>
    <w:rsid w:val="00214B8A"/>
    <w:rsid w:val="00223CCB"/>
    <w:rsid w:val="002246F5"/>
    <w:rsid w:val="00256CDB"/>
    <w:rsid w:val="00285668"/>
    <w:rsid w:val="00287EF9"/>
    <w:rsid w:val="002922AE"/>
    <w:rsid w:val="00294B05"/>
    <w:rsid w:val="002F6999"/>
    <w:rsid w:val="0031099D"/>
    <w:rsid w:val="003332C1"/>
    <w:rsid w:val="00343E2B"/>
    <w:rsid w:val="00356731"/>
    <w:rsid w:val="00373FBD"/>
    <w:rsid w:val="00386199"/>
    <w:rsid w:val="00393C63"/>
    <w:rsid w:val="003C4D6C"/>
    <w:rsid w:val="003D76D1"/>
    <w:rsid w:val="003E3AAF"/>
    <w:rsid w:val="003F07F2"/>
    <w:rsid w:val="003F1D8B"/>
    <w:rsid w:val="003F5725"/>
    <w:rsid w:val="003F61CF"/>
    <w:rsid w:val="00401988"/>
    <w:rsid w:val="00407607"/>
    <w:rsid w:val="00410DAD"/>
    <w:rsid w:val="004311AF"/>
    <w:rsid w:val="00463401"/>
    <w:rsid w:val="004839C0"/>
    <w:rsid w:val="004D2E42"/>
    <w:rsid w:val="004D6190"/>
    <w:rsid w:val="004D6B82"/>
    <w:rsid w:val="004E3630"/>
    <w:rsid w:val="004E7761"/>
    <w:rsid w:val="004F40B5"/>
    <w:rsid w:val="004F782E"/>
    <w:rsid w:val="00517A92"/>
    <w:rsid w:val="00536616"/>
    <w:rsid w:val="005542F2"/>
    <w:rsid w:val="0058205C"/>
    <w:rsid w:val="00583371"/>
    <w:rsid w:val="005C6441"/>
    <w:rsid w:val="005E5A62"/>
    <w:rsid w:val="005E6B0D"/>
    <w:rsid w:val="0060189E"/>
    <w:rsid w:val="00602F1F"/>
    <w:rsid w:val="0060371E"/>
    <w:rsid w:val="00614BDA"/>
    <w:rsid w:val="006252E8"/>
    <w:rsid w:val="00630782"/>
    <w:rsid w:val="0063636F"/>
    <w:rsid w:val="00641EC4"/>
    <w:rsid w:val="00661370"/>
    <w:rsid w:val="00666BB4"/>
    <w:rsid w:val="00677B15"/>
    <w:rsid w:val="006822AB"/>
    <w:rsid w:val="00695BA7"/>
    <w:rsid w:val="006E26B4"/>
    <w:rsid w:val="006E6AFD"/>
    <w:rsid w:val="006F59DF"/>
    <w:rsid w:val="0070421E"/>
    <w:rsid w:val="00704E4B"/>
    <w:rsid w:val="00715FA9"/>
    <w:rsid w:val="00725030"/>
    <w:rsid w:val="007332C1"/>
    <w:rsid w:val="00737F5E"/>
    <w:rsid w:val="00775F96"/>
    <w:rsid w:val="007B5ADC"/>
    <w:rsid w:val="00800207"/>
    <w:rsid w:val="00822E8C"/>
    <w:rsid w:val="00824DED"/>
    <w:rsid w:val="00832685"/>
    <w:rsid w:val="00841BE8"/>
    <w:rsid w:val="00862A46"/>
    <w:rsid w:val="00873A18"/>
    <w:rsid w:val="00894E27"/>
    <w:rsid w:val="00895AEA"/>
    <w:rsid w:val="008A11AD"/>
    <w:rsid w:val="008A7413"/>
    <w:rsid w:val="008C0B93"/>
    <w:rsid w:val="008C3C6D"/>
    <w:rsid w:val="008D0625"/>
    <w:rsid w:val="008D4E62"/>
    <w:rsid w:val="0090139C"/>
    <w:rsid w:val="00942363"/>
    <w:rsid w:val="00945509"/>
    <w:rsid w:val="0095138F"/>
    <w:rsid w:val="00961BC1"/>
    <w:rsid w:val="00962DAF"/>
    <w:rsid w:val="00964ED9"/>
    <w:rsid w:val="00974AE1"/>
    <w:rsid w:val="00982452"/>
    <w:rsid w:val="00985CBE"/>
    <w:rsid w:val="0099541F"/>
    <w:rsid w:val="009D0419"/>
    <w:rsid w:val="009D7EF8"/>
    <w:rsid w:val="00A22881"/>
    <w:rsid w:val="00A45FE7"/>
    <w:rsid w:val="00A83FCE"/>
    <w:rsid w:val="00A90609"/>
    <w:rsid w:val="00A965CA"/>
    <w:rsid w:val="00AB1FB9"/>
    <w:rsid w:val="00AC1382"/>
    <w:rsid w:val="00AC3C01"/>
    <w:rsid w:val="00AC591E"/>
    <w:rsid w:val="00AC641F"/>
    <w:rsid w:val="00AF376D"/>
    <w:rsid w:val="00AF3958"/>
    <w:rsid w:val="00B17025"/>
    <w:rsid w:val="00B17308"/>
    <w:rsid w:val="00B31118"/>
    <w:rsid w:val="00B315E6"/>
    <w:rsid w:val="00B34194"/>
    <w:rsid w:val="00B52369"/>
    <w:rsid w:val="00B66744"/>
    <w:rsid w:val="00B81AF0"/>
    <w:rsid w:val="00B94FE1"/>
    <w:rsid w:val="00BA6BC2"/>
    <w:rsid w:val="00BA7F76"/>
    <w:rsid w:val="00BC1901"/>
    <w:rsid w:val="00BF13AE"/>
    <w:rsid w:val="00C1661C"/>
    <w:rsid w:val="00C36560"/>
    <w:rsid w:val="00C428C4"/>
    <w:rsid w:val="00C6029B"/>
    <w:rsid w:val="00C60396"/>
    <w:rsid w:val="00C64093"/>
    <w:rsid w:val="00C80118"/>
    <w:rsid w:val="00C87C9D"/>
    <w:rsid w:val="00CD30E0"/>
    <w:rsid w:val="00CD3B82"/>
    <w:rsid w:val="00CF0030"/>
    <w:rsid w:val="00D12795"/>
    <w:rsid w:val="00D4119E"/>
    <w:rsid w:val="00D73930"/>
    <w:rsid w:val="00D851B2"/>
    <w:rsid w:val="00D9044D"/>
    <w:rsid w:val="00D96BAB"/>
    <w:rsid w:val="00DA360D"/>
    <w:rsid w:val="00E00515"/>
    <w:rsid w:val="00E0055E"/>
    <w:rsid w:val="00E157BD"/>
    <w:rsid w:val="00E25636"/>
    <w:rsid w:val="00E80868"/>
    <w:rsid w:val="00E958F2"/>
    <w:rsid w:val="00EC2BE2"/>
    <w:rsid w:val="00EC2C48"/>
    <w:rsid w:val="00ED64CD"/>
    <w:rsid w:val="00EF72C0"/>
    <w:rsid w:val="00F01039"/>
    <w:rsid w:val="00F2210E"/>
    <w:rsid w:val="00F266A1"/>
    <w:rsid w:val="00F54AEF"/>
    <w:rsid w:val="00F561CB"/>
    <w:rsid w:val="00F758CC"/>
    <w:rsid w:val="00F913D4"/>
    <w:rsid w:val="00F96CE1"/>
    <w:rsid w:val="00FB6F06"/>
    <w:rsid w:val="00FB788F"/>
    <w:rsid w:val="00FB78C4"/>
    <w:rsid w:val="00FC798E"/>
    <w:rsid w:val="00F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6AFD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24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4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6">
    <w:name w:val="Body Text Indent"/>
    <w:basedOn w:val="a"/>
    <w:link w:val="Char1"/>
    <w:semiHidden/>
    <w:unhideWhenUsed/>
    <w:rsid w:val="0063636F"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1">
    <w:name w:val="正文文本缩进 Char"/>
    <w:basedOn w:val="a0"/>
    <w:link w:val="a6"/>
    <w:semiHidden/>
    <w:rsid w:val="0063636F"/>
    <w:rPr>
      <w:rFonts w:ascii="Times New Roman" w:eastAsia="宋体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6AFD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24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4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4DED"/>
    <w:rPr>
      <w:rFonts w:ascii="Calibri" w:eastAsia="宋体" w:hAnsi="Calibri" w:cs="Times New Roman"/>
      <w:sz w:val="18"/>
      <w:szCs w:val="18"/>
    </w:rPr>
  </w:style>
  <w:style w:type="paragraph" w:styleId="a6">
    <w:name w:val="Body Text Indent"/>
    <w:basedOn w:val="a"/>
    <w:link w:val="Char1"/>
    <w:semiHidden/>
    <w:unhideWhenUsed/>
    <w:rsid w:val="0063636F"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character" w:customStyle="1" w:styleId="Char1">
    <w:name w:val="正文文本缩进 Char"/>
    <w:basedOn w:val="a0"/>
    <w:link w:val="a6"/>
    <w:semiHidden/>
    <w:rsid w:val="0063636F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info.com.cn" TargetMode="External"/><Relationship Id="rId13" Type="http://schemas.openxmlformats.org/officeDocument/2006/relationships/hyperlink" Target="http://www.cninfo.com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ninfo.com.c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info.com.c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ninfo.com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info.com.cn" TargetMode="External"/><Relationship Id="rId14" Type="http://schemas.openxmlformats.org/officeDocument/2006/relationships/hyperlink" Target="http://www.cninfo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E1C67-A962-4BA1-895A-E108BCDC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508</Words>
  <Characters>2902</Characters>
  <Application>Microsoft Office Word</Application>
  <DocSecurity>0</DocSecurity>
  <Lines>24</Lines>
  <Paragraphs>6</Paragraphs>
  <ScaleCrop>false</ScaleCrop>
  <Company>Lenovo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孙献</cp:lastModifiedBy>
  <cp:revision>14</cp:revision>
  <cp:lastPrinted>2018-04-16T11:42:00Z</cp:lastPrinted>
  <dcterms:created xsi:type="dcterms:W3CDTF">2022-04-11T09:19:00Z</dcterms:created>
  <dcterms:modified xsi:type="dcterms:W3CDTF">2022-04-27T06:43:00Z</dcterms:modified>
</cp:coreProperties>
</file>