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B0" w:rsidRPr="00545FA5" w:rsidRDefault="00345BB0" w:rsidP="00345BB0">
      <w:pPr>
        <w:spacing w:line="400" w:lineRule="exact"/>
        <w:jc w:val="center"/>
        <w:rPr>
          <w:rFonts w:ascii="黑体" w:eastAsia="黑体" w:hAnsi="黑体"/>
          <w:bCs/>
          <w:color w:val="030000"/>
          <w:kern w:val="0"/>
          <w:szCs w:val="21"/>
        </w:rPr>
      </w:pPr>
      <w:r w:rsidRPr="00545FA5">
        <w:rPr>
          <w:rFonts w:ascii="黑体" w:eastAsia="黑体" w:hAnsi="黑体" w:hint="eastAsia"/>
          <w:bCs/>
          <w:color w:val="030000"/>
          <w:kern w:val="0"/>
          <w:szCs w:val="21"/>
        </w:rPr>
        <w:t>证券代码：</w:t>
      </w:r>
      <w:r w:rsidRPr="00545FA5">
        <w:rPr>
          <w:rFonts w:ascii="黑体" w:eastAsia="黑体" w:hAnsi="黑体"/>
          <w:bCs/>
          <w:color w:val="030000"/>
          <w:kern w:val="0"/>
          <w:szCs w:val="21"/>
        </w:rPr>
        <w:t>00</w:t>
      </w:r>
      <w:r w:rsidRPr="00545FA5">
        <w:rPr>
          <w:rFonts w:ascii="黑体" w:eastAsia="黑体" w:hAnsi="黑体" w:hint="eastAsia"/>
          <w:bCs/>
          <w:color w:val="030000"/>
          <w:kern w:val="0"/>
          <w:szCs w:val="21"/>
        </w:rPr>
        <w:t xml:space="preserve">2042    </w:t>
      </w:r>
      <w:r w:rsidR="002C51CD">
        <w:rPr>
          <w:rFonts w:ascii="黑体" w:eastAsia="黑体" w:hAnsi="黑体" w:hint="eastAsia"/>
          <w:bCs/>
          <w:color w:val="030000"/>
          <w:kern w:val="0"/>
          <w:szCs w:val="21"/>
        </w:rPr>
        <w:t xml:space="preserve">  </w:t>
      </w:r>
      <w:r w:rsidR="00076EA9" w:rsidRPr="00545FA5">
        <w:rPr>
          <w:rFonts w:ascii="黑体" w:eastAsia="黑体" w:hAnsi="黑体" w:hint="eastAsia"/>
          <w:bCs/>
          <w:color w:val="030000"/>
          <w:kern w:val="0"/>
          <w:szCs w:val="21"/>
        </w:rPr>
        <w:t xml:space="preserve">       </w:t>
      </w:r>
      <w:r w:rsidRPr="00545FA5">
        <w:rPr>
          <w:rFonts w:ascii="黑体" w:eastAsia="黑体" w:hAnsi="黑体" w:hint="eastAsia"/>
          <w:bCs/>
          <w:color w:val="030000"/>
          <w:kern w:val="0"/>
          <w:szCs w:val="21"/>
        </w:rPr>
        <w:t xml:space="preserve">    证券简称：</w:t>
      </w:r>
      <w:r w:rsidR="00E33B98" w:rsidRPr="00545FA5">
        <w:rPr>
          <w:rFonts w:ascii="黑体" w:eastAsia="黑体" w:hAnsi="黑体" w:hint="eastAsia"/>
          <w:bCs/>
          <w:color w:val="030000"/>
          <w:kern w:val="0"/>
          <w:szCs w:val="21"/>
        </w:rPr>
        <w:t>华孚时尚</w:t>
      </w:r>
      <w:r w:rsidR="00076EA9" w:rsidRPr="00545FA5">
        <w:rPr>
          <w:rFonts w:ascii="黑体" w:eastAsia="黑体" w:hAnsi="黑体" w:hint="eastAsia"/>
          <w:bCs/>
          <w:color w:val="030000"/>
          <w:kern w:val="0"/>
          <w:szCs w:val="21"/>
        </w:rPr>
        <w:t xml:space="preserve">     </w:t>
      </w:r>
      <w:r w:rsidRPr="00545FA5">
        <w:rPr>
          <w:rFonts w:ascii="黑体" w:eastAsia="黑体" w:hAnsi="黑体" w:hint="eastAsia"/>
          <w:bCs/>
          <w:color w:val="030000"/>
          <w:kern w:val="0"/>
          <w:szCs w:val="21"/>
        </w:rPr>
        <w:t xml:space="preserve">  </w:t>
      </w:r>
      <w:r w:rsidR="002C51CD">
        <w:rPr>
          <w:rFonts w:ascii="黑体" w:eastAsia="黑体" w:hAnsi="黑体" w:hint="eastAsia"/>
          <w:bCs/>
          <w:color w:val="030000"/>
          <w:kern w:val="0"/>
          <w:szCs w:val="21"/>
        </w:rPr>
        <w:t xml:space="preserve">  </w:t>
      </w:r>
      <w:r w:rsidRPr="00545FA5">
        <w:rPr>
          <w:rFonts w:ascii="黑体" w:eastAsia="黑体" w:hAnsi="黑体" w:hint="eastAsia"/>
          <w:bCs/>
          <w:color w:val="030000"/>
          <w:kern w:val="0"/>
          <w:szCs w:val="21"/>
        </w:rPr>
        <w:t xml:space="preserve">    公告编号：20</w:t>
      </w:r>
      <w:r w:rsidR="00C4108E">
        <w:rPr>
          <w:rFonts w:ascii="黑体" w:eastAsia="黑体" w:hAnsi="黑体" w:hint="eastAsia"/>
          <w:bCs/>
          <w:color w:val="030000"/>
          <w:kern w:val="0"/>
          <w:szCs w:val="21"/>
        </w:rPr>
        <w:t>21</w:t>
      </w:r>
      <w:r w:rsidR="00E33B98" w:rsidRPr="00545FA5">
        <w:rPr>
          <w:rFonts w:ascii="黑体" w:eastAsia="黑体" w:hAnsi="黑体" w:hint="eastAsia"/>
          <w:bCs/>
          <w:color w:val="030000"/>
          <w:kern w:val="0"/>
          <w:szCs w:val="21"/>
        </w:rPr>
        <w:t>-</w:t>
      </w:r>
      <w:r w:rsidR="00D80502">
        <w:rPr>
          <w:rFonts w:ascii="黑体" w:eastAsia="黑体" w:hAnsi="黑体" w:hint="eastAsia"/>
          <w:bCs/>
          <w:color w:val="030000"/>
          <w:kern w:val="0"/>
          <w:szCs w:val="21"/>
        </w:rPr>
        <w:t>69</w:t>
      </w:r>
    </w:p>
    <w:p w:rsidR="00235D96" w:rsidRDefault="00235D96" w:rsidP="00345BB0">
      <w:pPr>
        <w:spacing w:line="400" w:lineRule="exact"/>
        <w:jc w:val="center"/>
        <w:rPr>
          <w:b/>
          <w:bCs/>
          <w:color w:val="0B0000"/>
          <w:sz w:val="32"/>
          <w:szCs w:val="36"/>
        </w:rPr>
      </w:pPr>
    </w:p>
    <w:p w:rsidR="00345BB0" w:rsidRPr="00545FA5" w:rsidRDefault="00E33B98" w:rsidP="00545FA5">
      <w:pPr>
        <w:spacing w:beforeLines="50" w:before="156" w:line="600" w:lineRule="exact"/>
        <w:jc w:val="center"/>
        <w:rPr>
          <w:rFonts w:asciiTheme="minorEastAsia" w:eastAsiaTheme="minorEastAsia" w:hAnsiTheme="minorEastAsia"/>
          <w:b/>
          <w:bCs/>
          <w:color w:val="0B0000"/>
          <w:sz w:val="36"/>
          <w:szCs w:val="36"/>
        </w:rPr>
      </w:pPr>
      <w:r w:rsidRPr="00545FA5">
        <w:rPr>
          <w:rFonts w:asciiTheme="minorEastAsia" w:eastAsiaTheme="minorEastAsia" w:hAnsiTheme="minorEastAsia" w:hint="eastAsia"/>
          <w:b/>
          <w:bCs/>
          <w:color w:val="0B0000"/>
          <w:sz w:val="36"/>
          <w:szCs w:val="36"/>
        </w:rPr>
        <w:t>华孚时尚</w:t>
      </w:r>
      <w:r w:rsidR="00345BB0" w:rsidRPr="00545FA5">
        <w:rPr>
          <w:rFonts w:asciiTheme="minorEastAsia" w:eastAsiaTheme="minorEastAsia" w:hAnsiTheme="minorEastAsia" w:hint="eastAsia"/>
          <w:b/>
          <w:bCs/>
          <w:color w:val="0B0000"/>
          <w:sz w:val="36"/>
          <w:szCs w:val="36"/>
        </w:rPr>
        <w:t>股份有限公司</w:t>
      </w:r>
    </w:p>
    <w:p w:rsidR="00345BB0" w:rsidRPr="00545FA5" w:rsidRDefault="00EB2579" w:rsidP="00545FA5">
      <w:pPr>
        <w:spacing w:beforeLines="50" w:before="156" w:line="600" w:lineRule="exact"/>
        <w:jc w:val="center"/>
        <w:rPr>
          <w:rFonts w:asciiTheme="minorEastAsia" w:eastAsiaTheme="minorEastAsia" w:hAnsiTheme="minorEastAsia"/>
          <w:b/>
          <w:bCs/>
          <w:color w:val="0F0000"/>
          <w:sz w:val="36"/>
          <w:szCs w:val="36"/>
        </w:rPr>
      </w:pPr>
      <w:r>
        <w:rPr>
          <w:rFonts w:asciiTheme="minorEastAsia" w:eastAsiaTheme="minorEastAsia" w:hAnsiTheme="minorEastAsia" w:hint="eastAsia"/>
          <w:b/>
          <w:bCs/>
          <w:color w:val="0F0000"/>
          <w:sz w:val="36"/>
          <w:szCs w:val="36"/>
        </w:rPr>
        <w:t>第八</w:t>
      </w:r>
      <w:r w:rsidR="00E33B98" w:rsidRPr="00545FA5">
        <w:rPr>
          <w:rFonts w:asciiTheme="minorEastAsia" w:eastAsiaTheme="minorEastAsia" w:hAnsiTheme="minorEastAsia" w:hint="eastAsia"/>
          <w:b/>
          <w:bCs/>
          <w:color w:val="0F0000"/>
          <w:sz w:val="36"/>
          <w:szCs w:val="36"/>
        </w:rPr>
        <w:t>届</w:t>
      </w:r>
      <w:r w:rsidR="00345BB0" w:rsidRPr="00545FA5">
        <w:rPr>
          <w:rFonts w:asciiTheme="minorEastAsia" w:eastAsiaTheme="minorEastAsia" w:hAnsiTheme="minorEastAsia" w:hint="eastAsia"/>
          <w:b/>
          <w:bCs/>
          <w:color w:val="0F0000"/>
          <w:sz w:val="36"/>
          <w:szCs w:val="36"/>
        </w:rPr>
        <w:t>监事会第</w:t>
      </w:r>
      <w:r>
        <w:rPr>
          <w:rFonts w:asciiTheme="minorEastAsia" w:eastAsiaTheme="minorEastAsia" w:hAnsiTheme="minorEastAsia" w:hint="eastAsia"/>
          <w:b/>
          <w:bCs/>
          <w:color w:val="0F0000"/>
          <w:sz w:val="36"/>
          <w:szCs w:val="36"/>
        </w:rPr>
        <w:t>一</w:t>
      </w:r>
      <w:r w:rsidR="00345BB0" w:rsidRPr="00545FA5">
        <w:rPr>
          <w:rFonts w:asciiTheme="minorEastAsia" w:eastAsiaTheme="minorEastAsia" w:hAnsiTheme="minorEastAsia" w:hint="eastAsia"/>
          <w:b/>
          <w:bCs/>
          <w:color w:val="0F0000"/>
          <w:sz w:val="36"/>
          <w:szCs w:val="36"/>
        </w:rPr>
        <w:t>次会议决议公告</w:t>
      </w:r>
    </w:p>
    <w:p w:rsidR="00345BB0" w:rsidRPr="007612C4" w:rsidRDefault="00345BB0" w:rsidP="00345BB0">
      <w:pPr>
        <w:pStyle w:val="32"/>
        <w:rPr>
          <w:rFonts w:ascii="宋体" w:hAnsi="宋体"/>
          <w:color w:val="130000"/>
          <w:sz w:val="24"/>
          <w:szCs w:val="24"/>
        </w:rPr>
      </w:pPr>
    </w:p>
    <w:p w:rsidR="00345BB0" w:rsidRPr="00A6146B" w:rsidRDefault="00115288" w:rsidP="00345BB0">
      <w:pPr>
        <w:pStyle w:val="32"/>
        <w:spacing w:line="360" w:lineRule="auto"/>
        <w:ind w:leftChars="0" w:left="0" w:firstLineChars="175" w:firstLine="420"/>
        <w:rPr>
          <w:rFonts w:ascii="楷体" w:eastAsia="楷体" w:hAnsi="楷体"/>
          <w:sz w:val="24"/>
          <w:szCs w:val="24"/>
        </w:rPr>
      </w:pPr>
      <w:r w:rsidRPr="00A6146B">
        <w:rPr>
          <w:rFonts w:ascii="楷体" w:eastAsia="楷体" w:hAnsi="楷体" w:hint="eastAsia"/>
          <w:sz w:val="24"/>
        </w:rPr>
        <w:t>本公司及监事会全体成员保证公告内容的真实、准确和完整，没有虚假记载、误导性陈述或重大遗漏</w:t>
      </w:r>
      <w:r w:rsidR="00345BB0" w:rsidRPr="00A6146B">
        <w:rPr>
          <w:rFonts w:ascii="楷体" w:eastAsia="楷体" w:hAnsi="楷体" w:hint="eastAsia"/>
          <w:sz w:val="24"/>
          <w:szCs w:val="24"/>
        </w:rPr>
        <w:t>。</w:t>
      </w:r>
    </w:p>
    <w:p w:rsidR="004139D3" w:rsidRPr="002F15F0" w:rsidRDefault="00E33B98" w:rsidP="00D80502">
      <w:pPr>
        <w:wordWrap w:val="0"/>
        <w:spacing w:line="500" w:lineRule="exact"/>
        <w:ind w:firstLineChars="177" w:firstLine="425"/>
        <w:rPr>
          <w:rFonts w:asciiTheme="minorEastAsia" w:eastAsiaTheme="minorEastAsia" w:hAnsiTheme="minorEastAsia"/>
          <w:sz w:val="24"/>
        </w:rPr>
      </w:pPr>
      <w:bookmarkStart w:id="0" w:name="OLE_LINK1"/>
      <w:bookmarkStart w:id="1" w:name="_GoBack"/>
      <w:r w:rsidRPr="006A639F">
        <w:rPr>
          <w:rFonts w:asciiTheme="minorEastAsia" w:eastAsiaTheme="minorEastAsia" w:hAnsiTheme="minorEastAsia" w:hint="eastAsia"/>
          <w:sz w:val="24"/>
        </w:rPr>
        <w:t>华孚时尚</w:t>
      </w:r>
      <w:r w:rsidR="004139D3" w:rsidRPr="006A639F">
        <w:rPr>
          <w:rFonts w:asciiTheme="minorEastAsia" w:eastAsiaTheme="minorEastAsia" w:hAnsiTheme="minorEastAsia" w:hint="eastAsia"/>
          <w:sz w:val="24"/>
        </w:rPr>
        <w:t>股份有限公司（以下简称“公司”）监事会于</w:t>
      </w:r>
      <w:r w:rsidR="00076EA9">
        <w:rPr>
          <w:rFonts w:asciiTheme="minorEastAsia" w:eastAsiaTheme="minorEastAsia" w:hAnsiTheme="minorEastAsia" w:hint="eastAsia"/>
          <w:sz w:val="24"/>
        </w:rPr>
        <w:t>2021</w:t>
      </w:r>
      <w:r w:rsidRPr="006A639F">
        <w:rPr>
          <w:rFonts w:asciiTheme="minorEastAsia" w:eastAsiaTheme="minorEastAsia" w:hAnsiTheme="minorEastAsia" w:hint="eastAsia"/>
          <w:sz w:val="24"/>
        </w:rPr>
        <w:t>年</w:t>
      </w:r>
      <w:r w:rsidR="00EB2579">
        <w:rPr>
          <w:rFonts w:asciiTheme="minorEastAsia" w:eastAsiaTheme="minorEastAsia" w:hAnsiTheme="minorEastAsia" w:hint="eastAsia"/>
          <w:sz w:val="24"/>
        </w:rPr>
        <w:t>12</w:t>
      </w:r>
      <w:r w:rsidR="004139D3" w:rsidRPr="006A639F">
        <w:rPr>
          <w:rFonts w:asciiTheme="minorEastAsia" w:eastAsiaTheme="minorEastAsia" w:hAnsiTheme="minorEastAsia" w:hint="eastAsia"/>
          <w:sz w:val="24"/>
        </w:rPr>
        <w:t>月</w:t>
      </w:r>
      <w:r w:rsidR="009C114E" w:rsidRPr="006A639F">
        <w:rPr>
          <w:rFonts w:asciiTheme="minorEastAsia" w:eastAsiaTheme="minorEastAsia" w:hAnsiTheme="minorEastAsia" w:hint="eastAsia"/>
          <w:sz w:val="24"/>
        </w:rPr>
        <w:t>2</w:t>
      </w:r>
      <w:r w:rsidR="00EB2579">
        <w:rPr>
          <w:rFonts w:asciiTheme="minorEastAsia" w:eastAsiaTheme="minorEastAsia" w:hAnsiTheme="minorEastAsia" w:hint="eastAsia"/>
          <w:sz w:val="24"/>
        </w:rPr>
        <w:t>1</w:t>
      </w:r>
      <w:r w:rsidR="004139D3" w:rsidRPr="006A639F">
        <w:rPr>
          <w:rFonts w:asciiTheme="minorEastAsia" w:eastAsiaTheme="minorEastAsia" w:hAnsiTheme="minorEastAsia" w:hint="eastAsia"/>
          <w:sz w:val="24"/>
        </w:rPr>
        <w:t>日以传真、电子邮件及书面送达等方式发出了召开</w:t>
      </w:r>
      <w:r w:rsidR="00D80502">
        <w:rPr>
          <w:rFonts w:asciiTheme="minorEastAsia" w:eastAsiaTheme="minorEastAsia" w:hAnsiTheme="minorEastAsia" w:hint="eastAsia"/>
          <w:sz w:val="24"/>
        </w:rPr>
        <w:t>公司</w:t>
      </w:r>
      <w:r w:rsidR="00EB2579">
        <w:rPr>
          <w:rFonts w:asciiTheme="minorEastAsia" w:eastAsiaTheme="minorEastAsia" w:hAnsiTheme="minorEastAsia" w:hint="eastAsia"/>
          <w:sz w:val="24"/>
        </w:rPr>
        <w:t>第八</w:t>
      </w:r>
      <w:r w:rsidRPr="006A639F">
        <w:rPr>
          <w:rFonts w:asciiTheme="minorEastAsia" w:eastAsiaTheme="minorEastAsia" w:hAnsiTheme="minorEastAsia" w:hint="eastAsia"/>
          <w:sz w:val="24"/>
        </w:rPr>
        <w:t>届</w:t>
      </w:r>
      <w:r w:rsidR="004139D3" w:rsidRPr="006A639F">
        <w:rPr>
          <w:rFonts w:asciiTheme="minorEastAsia" w:eastAsiaTheme="minorEastAsia" w:hAnsiTheme="minorEastAsia" w:hint="eastAsia"/>
          <w:sz w:val="24"/>
        </w:rPr>
        <w:t>监事会第</w:t>
      </w:r>
      <w:r w:rsidR="00EB2579">
        <w:rPr>
          <w:rFonts w:asciiTheme="minorEastAsia" w:eastAsiaTheme="minorEastAsia" w:hAnsiTheme="minorEastAsia" w:hint="eastAsia"/>
          <w:sz w:val="24"/>
        </w:rPr>
        <w:t>一</w:t>
      </w:r>
      <w:r w:rsidR="004139D3" w:rsidRPr="006A639F">
        <w:rPr>
          <w:rFonts w:asciiTheme="minorEastAsia" w:eastAsiaTheme="minorEastAsia" w:hAnsiTheme="minorEastAsia" w:hint="eastAsia"/>
          <w:sz w:val="24"/>
        </w:rPr>
        <w:t>次会议的通知，于</w:t>
      </w:r>
      <w:r w:rsidR="00076EA9">
        <w:rPr>
          <w:rFonts w:asciiTheme="minorEastAsia" w:eastAsiaTheme="minorEastAsia" w:hAnsiTheme="minorEastAsia" w:hint="eastAsia"/>
          <w:sz w:val="24"/>
        </w:rPr>
        <w:t>2021</w:t>
      </w:r>
      <w:r w:rsidRPr="006A639F">
        <w:rPr>
          <w:rFonts w:asciiTheme="minorEastAsia" w:eastAsiaTheme="minorEastAsia" w:hAnsiTheme="minorEastAsia" w:hint="eastAsia"/>
          <w:sz w:val="24"/>
        </w:rPr>
        <w:t>年</w:t>
      </w:r>
      <w:r w:rsidR="00EB2579">
        <w:rPr>
          <w:rFonts w:asciiTheme="minorEastAsia" w:eastAsiaTheme="minorEastAsia" w:hAnsiTheme="minorEastAsia" w:hint="eastAsia"/>
          <w:sz w:val="24"/>
        </w:rPr>
        <w:t>12</w:t>
      </w:r>
      <w:r w:rsidR="004139D3" w:rsidRPr="006A639F">
        <w:rPr>
          <w:rFonts w:asciiTheme="minorEastAsia" w:eastAsiaTheme="minorEastAsia" w:hAnsiTheme="minorEastAsia" w:hint="eastAsia"/>
          <w:sz w:val="24"/>
        </w:rPr>
        <w:t>月</w:t>
      </w:r>
      <w:r w:rsidR="00EB2579">
        <w:rPr>
          <w:rFonts w:asciiTheme="minorEastAsia" w:eastAsiaTheme="minorEastAsia" w:hAnsiTheme="minorEastAsia" w:hint="eastAsia"/>
          <w:sz w:val="24"/>
        </w:rPr>
        <w:t>24</w:t>
      </w:r>
      <w:r w:rsidR="004139D3" w:rsidRPr="006A639F">
        <w:rPr>
          <w:rFonts w:asciiTheme="minorEastAsia" w:eastAsiaTheme="minorEastAsia" w:hAnsiTheme="minorEastAsia" w:hint="eastAsia"/>
          <w:sz w:val="24"/>
        </w:rPr>
        <w:t>日</w:t>
      </w:r>
      <w:r w:rsidR="00BE2DB7" w:rsidRPr="006A639F">
        <w:rPr>
          <w:rFonts w:asciiTheme="minorEastAsia" w:eastAsiaTheme="minorEastAsia" w:hAnsiTheme="minorEastAsia" w:hint="eastAsia"/>
          <w:sz w:val="24"/>
        </w:rPr>
        <w:t>下午14时</w:t>
      </w:r>
      <w:r w:rsidR="004139D3" w:rsidRPr="006A639F">
        <w:rPr>
          <w:rFonts w:asciiTheme="minorEastAsia" w:eastAsiaTheme="minorEastAsia" w:hAnsiTheme="minorEastAsia" w:hint="eastAsia"/>
          <w:sz w:val="24"/>
        </w:rPr>
        <w:t>在</w:t>
      </w:r>
      <w:r w:rsidR="004139D3" w:rsidRPr="006A639F">
        <w:rPr>
          <w:rFonts w:asciiTheme="minorEastAsia" w:eastAsiaTheme="minorEastAsia" w:hAnsiTheme="minorEastAsia" w:hint="eastAsia"/>
          <w:bCs/>
          <w:sz w:val="24"/>
        </w:rPr>
        <w:t>深圳市福田区</w:t>
      </w:r>
      <w:proofErr w:type="gramStart"/>
      <w:r w:rsidR="00BE2DB7" w:rsidRPr="006A639F">
        <w:rPr>
          <w:rFonts w:asciiTheme="minorEastAsia" w:eastAsiaTheme="minorEastAsia" w:hAnsiTheme="minorEastAsia" w:hint="eastAsia"/>
          <w:bCs/>
          <w:sz w:val="24"/>
        </w:rPr>
        <w:t>市花路</w:t>
      </w:r>
      <w:proofErr w:type="gramEnd"/>
      <w:r w:rsidR="00BE2DB7" w:rsidRPr="006A639F">
        <w:rPr>
          <w:rFonts w:asciiTheme="minorEastAsia" w:eastAsiaTheme="minorEastAsia" w:hAnsiTheme="minorEastAsia" w:hint="eastAsia"/>
          <w:bCs/>
          <w:sz w:val="24"/>
        </w:rPr>
        <w:t>5号</w:t>
      </w:r>
      <w:proofErr w:type="gramStart"/>
      <w:r w:rsidR="00BE2DB7" w:rsidRPr="006A639F">
        <w:rPr>
          <w:rFonts w:asciiTheme="minorEastAsia" w:eastAsiaTheme="minorEastAsia" w:hAnsiTheme="minorEastAsia" w:hint="eastAsia"/>
          <w:bCs/>
          <w:sz w:val="24"/>
        </w:rPr>
        <w:t>长富金茂</w:t>
      </w:r>
      <w:proofErr w:type="gramEnd"/>
      <w:r w:rsidR="00BE2DB7" w:rsidRPr="006A639F">
        <w:rPr>
          <w:rFonts w:asciiTheme="minorEastAsia" w:eastAsiaTheme="minorEastAsia" w:hAnsiTheme="minorEastAsia" w:hint="eastAsia"/>
          <w:bCs/>
          <w:sz w:val="24"/>
        </w:rPr>
        <w:t>大厦59</w:t>
      </w:r>
      <w:proofErr w:type="gramStart"/>
      <w:r w:rsidR="004139D3" w:rsidRPr="006A639F">
        <w:rPr>
          <w:rFonts w:asciiTheme="minorEastAsia" w:eastAsiaTheme="minorEastAsia" w:hAnsiTheme="minorEastAsia" w:hint="eastAsia"/>
          <w:bCs/>
          <w:sz w:val="24"/>
        </w:rPr>
        <w:t>楼</w:t>
      </w:r>
      <w:r w:rsidR="00BE2DB7" w:rsidRPr="006A639F">
        <w:rPr>
          <w:rFonts w:asciiTheme="minorEastAsia" w:eastAsiaTheme="minorEastAsia" w:hAnsiTheme="minorEastAsia" w:hint="eastAsia"/>
          <w:bCs/>
          <w:sz w:val="24"/>
        </w:rPr>
        <w:t>公</w:t>
      </w:r>
      <w:r w:rsidR="00BE2DB7" w:rsidRPr="002F15F0">
        <w:rPr>
          <w:rFonts w:asciiTheme="minorEastAsia" w:eastAsiaTheme="minorEastAsia" w:hAnsiTheme="minorEastAsia" w:hint="eastAsia"/>
          <w:bCs/>
          <w:sz w:val="24"/>
        </w:rPr>
        <w:t>司</w:t>
      </w:r>
      <w:proofErr w:type="gramEnd"/>
      <w:r w:rsidR="004139D3" w:rsidRPr="002F15F0">
        <w:rPr>
          <w:rFonts w:asciiTheme="minorEastAsia" w:eastAsiaTheme="minorEastAsia" w:hAnsiTheme="minorEastAsia" w:hint="eastAsia"/>
          <w:bCs/>
          <w:sz w:val="24"/>
        </w:rPr>
        <w:t>会议室以现场</w:t>
      </w:r>
      <w:r w:rsidR="00BE2DB7" w:rsidRPr="002F15F0">
        <w:rPr>
          <w:rFonts w:asciiTheme="minorEastAsia" w:eastAsiaTheme="minorEastAsia" w:hAnsiTheme="minorEastAsia" w:hint="eastAsia"/>
          <w:bCs/>
          <w:sz w:val="24"/>
        </w:rPr>
        <w:t>结合通讯</w:t>
      </w:r>
      <w:r w:rsidR="004139D3" w:rsidRPr="002F15F0">
        <w:rPr>
          <w:rFonts w:asciiTheme="minorEastAsia" w:eastAsiaTheme="minorEastAsia" w:hAnsiTheme="minorEastAsia" w:hint="eastAsia"/>
          <w:bCs/>
          <w:sz w:val="24"/>
        </w:rPr>
        <w:t>方式</w:t>
      </w:r>
      <w:r w:rsidR="004139D3" w:rsidRPr="002F15F0">
        <w:rPr>
          <w:rFonts w:asciiTheme="minorEastAsia" w:eastAsiaTheme="minorEastAsia" w:hAnsiTheme="minorEastAsia" w:hint="eastAsia"/>
          <w:sz w:val="24"/>
        </w:rPr>
        <w:t>召开。会议应出席监事3名，实际出席监事3名，会议由监事会主席盛永月先生主持。会议符合《公司法》、《公司章程》的规定。经与会监事审议</w:t>
      </w:r>
      <w:r w:rsidR="00A6146B">
        <w:rPr>
          <w:rFonts w:asciiTheme="minorEastAsia" w:eastAsiaTheme="minorEastAsia" w:hAnsiTheme="minorEastAsia" w:hint="eastAsia"/>
          <w:sz w:val="24"/>
        </w:rPr>
        <w:t>通过以下议案</w:t>
      </w:r>
      <w:r w:rsidR="004139D3" w:rsidRPr="002F15F0">
        <w:rPr>
          <w:rFonts w:asciiTheme="minorEastAsia" w:eastAsiaTheme="minorEastAsia" w:hAnsiTheme="minorEastAsia" w:hint="eastAsia"/>
          <w:sz w:val="24"/>
        </w:rPr>
        <w:t>：</w:t>
      </w:r>
    </w:p>
    <w:bookmarkEnd w:id="0"/>
    <w:p w:rsidR="00076EA9" w:rsidRPr="008F5731" w:rsidRDefault="00076EA9" w:rsidP="00D80502">
      <w:pPr>
        <w:wordWrap w:val="0"/>
        <w:spacing w:line="500" w:lineRule="exact"/>
        <w:ind w:firstLineChars="176" w:firstLine="424"/>
        <w:rPr>
          <w:rFonts w:asciiTheme="minorEastAsia" w:eastAsiaTheme="minorEastAsia" w:hAnsiTheme="minorEastAsia"/>
          <w:b/>
          <w:sz w:val="24"/>
        </w:rPr>
      </w:pPr>
      <w:r w:rsidRPr="008F5731">
        <w:rPr>
          <w:rFonts w:asciiTheme="minorEastAsia" w:eastAsiaTheme="minorEastAsia" w:hAnsiTheme="minorEastAsia" w:hint="eastAsia"/>
          <w:b/>
          <w:sz w:val="24"/>
        </w:rPr>
        <w:t>一、以3票赞成、0票反对、0票弃权的表决结果审议通过了《</w:t>
      </w:r>
      <w:r w:rsidR="00EB2579" w:rsidRPr="00EB2579">
        <w:rPr>
          <w:rFonts w:asciiTheme="minorEastAsia" w:eastAsiaTheme="minorEastAsia" w:hAnsiTheme="minorEastAsia" w:hint="eastAsia"/>
          <w:b/>
          <w:bCs/>
          <w:sz w:val="24"/>
        </w:rPr>
        <w:t>关于向</w:t>
      </w:r>
      <w:r w:rsidR="00EB2579" w:rsidRPr="00EB2579">
        <w:rPr>
          <w:rFonts w:asciiTheme="minorEastAsia" w:eastAsiaTheme="minorEastAsia" w:hAnsiTheme="minorEastAsia"/>
          <w:b/>
          <w:bCs/>
          <w:sz w:val="24"/>
        </w:rPr>
        <w:t>2021</w:t>
      </w:r>
      <w:r w:rsidR="00EB2579" w:rsidRPr="00EB2579">
        <w:rPr>
          <w:rFonts w:asciiTheme="minorEastAsia" w:eastAsiaTheme="minorEastAsia" w:hAnsiTheme="minorEastAsia" w:hint="eastAsia"/>
          <w:b/>
          <w:bCs/>
          <w:sz w:val="24"/>
        </w:rPr>
        <w:t>年股权激励计划激励对象授予预留股票期权的议案</w:t>
      </w:r>
      <w:r w:rsidRPr="008F5731">
        <w:rPr>
          <w:rFonts w:asciiTheme="minorEastAsia" w:eastAsiaTheme="minorEastAsia" w:hAnsiTheme="minorEastAsia" w:hint="eastAsia"/>
          <w:b/>
          <w:sz w:val="24"/>
        </w:rPr>
        <w:t>》</w:t>
      </w:r>
    </w:p>
    <w:p w:rsidR="00EB2579" w:rsidRDefault="00EB2579" w:rsidP="00D80502">
      <w:pPr>
        <w:wordWrap w:val="0"/>
        <w:autoSpaceDE w:val="0"/>
        <w:autoSpaceDN w:val="0"/>
        <w:adjustRightInd w:val="0"/>
        <w:spacing w:line="500" w:lineRule="exact"/>
        <w:ind w:firstLineChars="200" w:firstLine="480"/>
        <w:jc w:val="left"/>
        <w:rPr>
          <w:rFonts w:asciiTheme="minorEastAsia" w:eastAsiaTheme="minorEastAsia" w:hAnsiTheme="minorEastAsia" w:cs="宋体"/>
          <w:kern w:val="0"/>
          <w:sz w:val="24"/>
        </w:rPr>
      </w:pPr>
      <w:r w:rsidRPr="00546560">
        <w:rPr>
          <w:rFonts w:asciiTheme="minorEastAsia" w:eastAsiaTheme="minorEastAsia" w:hAnsiTheme="minorEastAsia" w:cs="宋体" w:hint="eastAsia"/>
          <w:kern w:val="0"/>
          <w:sz w:val="24"/>
        </w:rPr>
        <w:t>监事会认为</w:t>
      </w:r>
      <w:r w:rsidRPr="00E03460">
        <w:rPr>
          <w:rFonts w:asciiTheme="minorEastAsia" w:eastAsiaTheme="minorEastAsia" w:hAnsiTheme="minorEastAsia" w:hint="eastAsia"/>
          <w:kern w:val="0"/>
          <w:sz w:val="24"/>
        </w:rPr>
        <w:t>公司2021</w:t>
      </w:r>
      <w:r>
        <w:rPr>
          <w:rFonts w:asciiTheme="minorEastAsia" w:eastAsiaTheme="minorEastAsia" w:hAnsiTheme="minorEastAsia" w:hint="eastAsia"/>
          <w:kern w:val="0"/>
          <w:sz w:val="24"/>
        </w:rPr>
        <w:t>年股票期权激励计划预留部分</w:t>
      </w:r>
      <w:r w:rsidRPr="00E03460">
        <w:rPr>
          <w:rFonts w:asciiTheme="minorEastAsia" w:eastAsiaTheme="minorEastAsia" w:hAnsiTheme="minorEastAsia" w:hint="eastAsia"/>
          <w:kern w:val="0"/>
          <w:sz w:val="24"/>
        </w:rPr>
        <w:t>授予股票期权的授予条件已成就</w:t>
      </w:r>
      <w:r>
        <w:rPr>
          <w:rFonts w:asciiTheme="minorEastAsia" w:eastAsiaTheme="minorEastAsia" w:hAnsiTheme="minorEastAsia" w:hint="eastAsia"/>
          <w:kern w:val="0"/>
          <w:sz w:val="24"/>
        </w:rPr>
        <w:t>，</w:t>
      </w:r>
      <w:r w:rsidRPr="00546560">
        <w:rPr>
          <w:rFonts w:asciiTheme="minorEastAsia" w:eastAsiaTheme="minorEastAsia" w:hAnsiTheme="minorEastAsia" w:cs="宋体" w:hint="eastAsia"/>
          <w:kern w:val="0"/>
          <w:sz w:val="24"/>
        </w:rPr>
        <w:t>列入本次激励计划</w:t>
      </w:r>
      <w:r>
        <w:rPr>
          <w:rFonts w:asciiTheme="minorEastAsia" w:eastAsiaTheme="minorEastAsia" w:hAnsiTheme="minorEastAsia" w:cs="宋体" w:hint="eastAsia"/>
          <w:kern w:val="0"/>
          <w:sz w:val="24"/>
        </w:rPr>
        <w:t>预留部分</w:t>
      </w:r>
      <w:r w:rsidRPr="00546560">
        <w:rPr>
          <w:rFonts w:asciiTheme="minorEastAsia" w:eastAsiaTheme="minorEastAsia" w:hAnsiTheme="minorEastAsia" w:cs="宋体" w:hint="eastAsia"/>
          <w:kern w:val="0"/>
          <w:sz w:val="24"/>
        </w:rPr>
        <w:t>授予激励对象名单的人员符合相关法律、法规及规范性文件所规定</w:t>
      </w:r>
      <w:r w:rsidR="00D80502">
        <w:rPr>
          <w:rFonts w:asciiTheme="minorEastAsia" w:eastAsiaTheme="minorEastAsia" w:hAnsiTheme="minorEastAsia" w:cs="宋体" w:hint="eastAsia"/>
          <w:kern w:val="0"/>
          <w:sz w:val="24"/>
        </w:rPr>
        <w:t>的条件，符合公司本次激励计划确定的激励对象范围，本次激励计划预留部分</w:t>
      </w:r>
      <w:r w:rsidRPr="00546560">
        <w:rPr>
          <w:rFonts w:asciiTheme="minorEastAsia" w:eastAsiaTheme="minorEastAsia" w:hAnsiTheme="minorEastAsia" w:cs="宋体" w:hint="eastAsia"/>
          <w:kern w:val="0"/>
          <w:sz w:val="24"/>
        </w:rPr>
        <w:t>股票期权的激励对象的主体资格合法、有效。</w:t>
      </w:r>
      <w:r>
        <w:rPr>
          <w:rFonts w:asciiTheme="minorEastAsia" w:eastAsiaTheme="minorEastAsia" w:hAnsiTheme="minorEastAsia" w:cs="宋体" w:hint="eastAsia"/>
          <w:kern w:val="0"/>
          <w:sz w:val="24"/>
        </w:rPr>
        <w:t>我们同意本次股权激励计划预留部分授予。</w:t>
      </w:r>
    </w:p>
    <w:p w:rsidR="00EB2579" w:rsidRDefault="00EB2579" w:rsidP="00D80502">
      <w:pPr>
        <w:wordWrap w:val="0"/>
        <w:spacing w:line="500" w:lineRule="exact"/>
        <w:ind w:firstLineChars="200" w:firstLine="480"/>
        <w:jc w:val="left"/>
        <w:rPr>
          <w:rFonts w:asciiTheme="minorEastAsia" w:eastAsiaTheme="minorEastAsia" w:hAnsiTheme="minorEastAsia"/>
          <w:sz w:val="24"/>
        </w:rPr>
      </w:pPr>
      <w:r w:rsidRPr="0019224F">
        <w:rPr>
          <w:rFonts w:asciiTheme="minorEastAsia" w:eastAsiaTheme="minorEastAsia" w:hAnsiTheme="minorEastAsia" w:hint="eastAsia"/>
          <w:sz w:val="24"/>
        </w:rPr>
        <w:t>详见与本公告同时披露在《中国证券报》、《证券时报》及</w:t>
      </w:r>
      <w:r w:rsidRPr="0019224F">
        <w:rPr>
          <w:rFonts w:asciiTheme="minorEastAsia" w:eastAsiaTheme="minorEastAsia" w:hAnsiTheme="minorEastAsia"/>
          <w:sz w:val="24"/>
        </w:rPr>
        <w:t>巨潮资讯网(http://</w:t>
      </w:r>
      <w:proofErr w:type="spellStart"/>
      <w:r w:rsidRPr="0019224F">
        <w:rPr>
          <w:rFonts w:asciiTheme="minorEastAsia" w:eastAsiaTheme="minorEastAsia" w:hAnsiTheme="minorEastAsia"/>
          <w:sz w:val="24"/>
        </w:rPr>
        <w:t>www.cninfo.com.cn</w:t>
      </w:r>
      <w:proofErr w:type="spellEnd"/>
      <w:r w:rsidRPr="0019224F">
        <w:rPr>
          <w:rFonts w:asciiTheme="minorEastAsia" w:eastAsiaTheme="minorEastAsia" w:hAnsiTheme="minorEastAsia"/>
          <w:sz w:val="24"/>
        </w:rPr>
        <w:t>)</w:t>
      </w:r>
      <w:r w:rsidRPr="0019224F">
        <w:rPr>
          <w:rFonts w:asciiTheme="minorEastAsia" w:eastAsiaTheme="minorEastAsia" w:hAnsiTheme="minorEastAsia" w:hint="eastAsia"/>
          <w:sz w:val="24"/>
        </w:rPr>
        <w:t>上</w:t>
      </w:r>
      <w:r w:rsidRPr="0019224F">
        <w:rPr>
          <w:rFonts w:asciiTheme="minorEastAsia" w:eastAsiaTheme="minorEastAsia" w:hAnsiTheme="minorEastAsia"/>
          <w:sz w:val="24"/>
        </w:rPr>
        <w:t>的</w:t>
      </w:r>
      <w:r w:rsidRPr="0019224F">
        <w:rPr>
          <w:rFonts w:asciiTheme="minorEastAsia" w:eastAsiaTheme="minorEastAsia" w:hAnsiTheme="minorEastAsia" w:hint="eastAsia"/>
          <w:sz w:val="24"/>
        </w:rPr>
        <w:t>《</w:t>
      </w:r>
      <w:r w:rsidRPr="00432BF8">
        <w:rPr>
          <w:rFonts w:asciiTheme="minorEastAsia" w:eastAsiaTheme="minorEastAsia" w:hAnsiTheme="minorEastAsia" w:hint="eastAsia"/>
          <w:sz w:val="24"/>
        </w:rPr>
        <w:t>关于向2021年股权激励计划激励对象授予预留股票期权的公告</w:t>
      </w:r>
      <w:r w:rsidRPr="0019224F">
        <w:rPr>
          <w:rFonts w:asciiTheme="minorEastAsia" w:eastAsiaTheme="minorEastAsia" w:hAnsiTheme="minorEastAsia" w:hint="eastAsia"/>
          <w:sz w:val="24"/>
        </w:rPr>
        <w:t>》。</w:t>
      </w:r>
    </w:p>
    <w:p w:rsidR="00076EA9" w:rsidRPr="008F5731" w:rsidRDefault="00076EA9" w:rsidP="00D80502">
      <w:pPr>
        <w:wordWrap w:val="0"/>
        <w:spacing w:line="500" w:lineRule="exact"/>
        <w:ind w:firstLineChars="176" w:firstLine="424"/>
        <w:rPr>
          <w:rFonts w:asciiTheme="minorEastAsia" w:eastAsiaTheme="minorEastAsia" w:hAnsiTheme="minorEastAsia"/>
          <w:b/>
          <w:sz w:val="24"/>
        </w:rPr>
      </w:pPr>
      <w:r w:rsidRPr="008F5731">
        <w:rPr>
          <w:rFonts w:asciiTheme="minorEastAsia" w:eastAsiaTheme="minorEastAsia" w:hAnsiTheme="minorEastAsia" w:hint="eastAsia"/>
          <w:b/>
          <w:sz w:val="24"/>
        </w:rPr>
        <w:t>二、以3票赞成、0票反对、0票弃权的表决结果审议通过了《</w:t>
      </w:r>
      <w:r w:rsidR="00EB2579" w:rsidRPr="00EB2579">
        <w:rPr>
          <w:rFonts w:asciiTheme="minorEastAsia" w:eastAsiaTheme="minorEastAsia" w:hAnsiTheme="minorEastAsia" w:hint="eastAsia"/>
          <w:b/>
          <w:bCs/>
          <w:sz w:val="24"/>
        </w:rPr>
        <w:t>关于变更部分募集资金投资项目的议案</w:t>
      </w:r>
      <w:r w:rsidRPr="008F5731">
        <w:rPr>
          <w:rFonts w:asciiTheme="minorEastAsia" w:eastAsiaTheme="minorEastAsia" w:hAnsiTheme="minorEastAsia" w:hint="eastAsia"/>
          <w:b/>
          <w:sz w:val="24"/>
        </w:rPr>
        <w:t>》</w:t>
      </w:r>
    </w:p>
    <w:p w:rsidR="00EB2579" w:rsidRPr="00432BF8" w:rsidRDefault="00EB2579" w:rsidP="00D80502">
      <w:pPr>
        <w:wordWrap w:val="0"/>
        <w:spacing w:line="500" w:lineRule="exact"/>
        <w:ind w:firstLineChars="200" w:firstLine="480"/>
        <w:jc w:val="left"/>
        <w:rPr>
          <w:rFonts w:asciiTheme="minorEastAsia" w:eastAsiaTheme="minorEastAsia" w:hAnsiTheme="minorEastAsia"/>
          <w:sz w:val="24"/>
        </w:rPr>
      </w:pPr>
      <w:r w:rsidRPr="00D6365E">
        <w:rPr>
          <w:rFonts w:hint="eastAsia"/>
          <w:sz w:val="24"/>
        </w:rPr>
        <w:t>本次变更募集资金投资项目相关事项及审议程序符合中国证监会和深圳证券交易所的相关法律法规、规范性文件的要求以及公司章程等有关规定，审议程序合法、合</w:t>
      </w:r>
      <w:proofErr w:type="gramStart"/>
      <w:r w:rsidRPr="00D6365E">
        <w:rPr>
          <w:rFonts w:hint="eastAsia"/>
          <w:sz w:val="24"/>
        </w:rPr>
        <w:t>规</w:t>
      </w:r>
      <w:proofErr w:type="gramEnd"/>
      <w:r w:rsidRPr="00D6365E">
        <w:rPr>
          <w:rFonts w:hint="eastAsia"/>
          <w:sz w:val="24"/>
        </w:rPr>
        <w:t>，不存在损害公司及股东利益的情形，符合全体股东的利益，有利于公司</w:t>
      </w:r>
      <w:r w:rsidRPr="00D6365E">
        <w:rPr>
          <w:rFonts w:hint="eastAsia"/>
          <w:sz w:val="24"/>
        </w:rPr>
        <w:lastRenderedPageBreak/>
        <w:t>的长远发展，</w:t>
      </w:r>
      <w:r w:rsidR="00BB0633">
        <w:rPr>
          <w:rFonts w:hint="eastAsia"/>
          <w:sz w:val="24"/>
        </w:rPr>
        <w:t>监事会</w:t>
      </w:r>
      <w:r w:rsidRPr="00D6365E">
        <w:rPr>
          <w:rFonts w:hint="eastAsia"/>
          <w:sz w:val="24"/>
        </w:rPr>
        <w:t>同意公司此次变更募集资金投资项目的事项。</w:t>
      </w:r>
      <w:r w:rsidRPr="0019224F">
        <w:rPr>
          <w:rFonts w:asciiTheme="minorEastAsia" w:eastAsiaTheme="minorEastAsia" w:hAnsiTheme="minorEastAsia" w:hint="eastAsia"/>
          <w:sz w:val="24"/>
        </w:rPr>
        <w:t>详见与本公告同时披露在《中国证券报》、《证券时报》</w:t>
      </w:r>
      <w:r w:rsidRPr="0019224F">
        <w:rPr>
          <w:rFonts w:asciiTheme="minorEastAsia" w:eastAsiaTheme="minorEastAsia" w:hAnsiTheme="minorEastAsia"/>
          <w:sz w:val="24"/>
        </w:rPr>
        <w:t>巨潮资讯网(http://</w:t>
      </w:r>
      <w:proofErr w:type="spellStart"/>
      <w:r w:rsidRPr="0019224F">
        <w:rPr>
          <w:rFonts w:asciiTheme="minorEastAsia" w:eastAsiaTheme="minorEastAsia" w:hAnsiTheme="minorEastAsia"/>
          <w:sz w:val="24"/>
        </w:rPr>
        <w:t>www.cninfo.com.cn</w:t>
      </w:r>
      <w:proofErr w:type="spellEnd"/>
      <w:r w:rsidRPr="0019224F">
        <w:rPr>
          <w:rFonts w:asciiTheme="minorEastAsia" w:eastAsiaTheme="minorEastAsia" w:hAnsiTheme="minorEastAsia"/>
          <w:sz w:val="24"/>
        </w:rPr>
        <w:t>)</w:t>
      </w:r>
      <w:r w:rsidRPr="0019224F">
        <w:rPr>
          <w:rFonts w:asciiTheme="minorEastAsia" w:eastAsiaTheme="minorEastAsia" w:hAnsiTheme="minorEastAsia" w:hint="eastAsia"/>
          <w:sz w:val="24"/>
        </w:rPr>
        <w:t>上</w:t>
      </w:r>
      <w:r w:rsidRPr="0019224F">
        <w:rPr>
          <w:rFonts w:asciiTheme="minorEastAsia" w:eastAsiaTheme="minorEastAsia" w:hAnsiTheme="minorEastAsia"/>
          <w:sz w:val="24"/>
        </w:rPr>
        <w:t>的</w:t>
      </w:r>
      <w:r w:rsidRPr="0019224F">
        <w:rPr>
          <w:rFonts w:asciiTheme="minorEastAsia" w:eastAsiaTheme="minorEastAsia" w:hAnsiTheme="minorEastAsia" w:hint="eastAsia"/>
          <w:sz w:val="24"/>
        </w:rPr>
        <w:t>《</w:t>
      </w:r>
      <w:r w:rsidRPr="00432BF8">
        <w:rPr>
          <w:rFonts w:asciiTheme="minorEastAsia" w:eastAsiaTheme="minorEastAsia" w:hAnsiTheme="minorEastAsia" w:hint="eastAsia"/>
          <w:sz w:val="24"/>
        </w:rPr>
        <w:t>关于变更部分募集资金投资项目的</w:t>
      </w:r>
      <w:r w:rsidRPr="00432BF8">
        <w:rPr>
          <w:rFonts w:asciiTheme="minorEastAsia" w:eastAsiaTheme="minorEastAsia" w:hAnsiTheme="minorEastAsia"/>
          <w:sz w:val="24"/>
        </w:rPr>
        <w:t>公告</w:t>
      </w:r>
      <w:r w:rsidRPr="0019224F">
        <w:rPr>
          <w:rFonts w:asciiTheme="minorEastAsia" w:eastAsiaTheme="minorEastAsia" w:hAnsiTheme="minorEastAsia" w:hint="eastAsia"/>
          <w:sz w:val="24"/>
        </w:rPr>
        <w:t>》。</w:t>
      </w:r>
    </w:p>
    <w:p w:rsidR="00760076" w:rsidRPr="008F5731" w:rsidRDefault="00760076" w:rsidP="00D80502">
      <w:pPr>
        <w:wordWrap w:val="0"/>
        <w:spacing w:line="500" w:lineRule="exact"/>
        <w:ind w:firstLineChars="177" w:firstLine="425"/>
        <w:rPr>
          <w:rFonts w:asciiTheme="minorEastAsia" w:eastAsiaTheme="minorEastAsia" w:hAnsiTheme="minorEastAsia"/>
          <w:sz w:val="24"/>
        </w:rPr>
      </w:pPr>
      <w:r w:rsidRPr="008F5731">
        <w:rPr>
          <w:rFonts w:asciiTheme="minorEastAsia" w:eastAsiaTheme="minorEastAsia" w:hAnsiTheme="minorEastAsia" w:hint="eastAsia"/>
          <w:sz w:val="24"/>
        </w:rPr>
        <w:t>该事项须经公司股东大会审议通过后生效。</w:t>
      </w:r>
    </w:p>
    <w:p w:rsidR="004139D3" w:rsidRPr="008F5731" w:rsidRDefault="00760076" w:rsidP="00D80502">
      <w:pPr>
        <w:wordWrap w:val="0"/>
        <w:spacing w:line="500" w:lineRule="exact"/>
        <w:ind w:firstLineChars="176" w:firstLine="424"/>
        <w:rPr>
          <w:rFonts w:asciiTheme="minorEastAsia" w:eastAsiaTheme="minorEastAsia" w:hAnsiTheme="minorEastAsia"/>
          <w:b/>
          <w:sz w:val="24"/>
        </w:rPr>
      </w:pPr>
      <w:r w:rsidRPr="008F5731">
        <w:rPr>
          <w:rFonts w:asciiTheme="minorEastAsia" w:eastAsiaTheme="minorEastAsia" w:hAnsiTheme="minorEastAsia" w:hint="eastAsia"/>
          <w:b/>
          <w:sz w:val="24"/>
        </w:rPr>
        <w:t>三</w:t>
      </w:r>
      <w:r w:rsidR="00BE2DB7" w:rsidRPr="008F5731">
        <w:rPr>
          <w:rFonts w:asciiTheme="minorEastAsia" w:eastAsiaTheme="minorEastAsia" w:hAnsiTheme="minorEastAsia" w:hint="eastAsia"/>
          <w:b/>
          <w:sz w:val="24"/>
        </w:rPr>
        <w:t>、</w:t>
      </w:r>
      <w:r w:rsidR="004139D3" w:rsidRPr="008F5731">
        <w:rPr>
          <w:rFonts w:asciiTheme="minorEastAsia" w:eastAsiaTheme="minorEastAsia" w:hAnsiTheme="minorEastAsia" w:hint="eastAsia"/>
          <w:b/>
          <w:sz w:val="24"/>
        </w:rPr>
        <w:t>以3票赞成、0票反对、0票弃权的表决结果</w:t>
      </w:r>
      <w:r w:rsidR="00956D99" w:rsidRPr="008F5731">
        <w:rPr>
          <w:rFonts w:asciiTheme="minorEastAsia" w:eastAsiaTheme="minorEastAsia" w:hAnsiTheme="minorEastAsia" w:hint="eastAsia"/>
          <w:b/>
          <w:sz w:val="24"/>
        </w:rPr>
        <w:t>审议</w:t>
      </w:r>
      <w:r w:rsidR="004139D3" w:rsidRPr="008F5731">
        <w:rPr>
          <w:rFonts w:asciiTheme="minorEastAsia" w:eastAsiaTheme="minorEastAsia" w:hAnsiTheme="minorEastAsia" w:hint="eastAsia"/>
          <w:b/>
          <w:sz w:val="24"/>
        </w:rPr>
        <w:t>通过了</w:t>
      </w:r>
      <w:r w:rsidR="00BE2DB7" w:rsidRPr="008F5731">
        <w:rPr>
          <w:rFonts w:asciiTheme="minorEastAsia" w:eastAsiaTheme="minorEastAsia" w:hAnsiTheme="minorEastAsia" w:hint="eastAsia"/>
          <w:b/>
          <w:sz w:val="24"/>
        </w:rPr>
        <w:t>《</w:t>
      </w:r>
      <w:r w:rsidR="00EB2579" w:rsidRPr="00EB2579">
        <w:rPr>
          <w:rFonts w:asciiTheme="minorEastAsia" w:eastAsiaTheme="minorEastAsia" w:hAnsiTheme="minorEastAsia" w:hint="eastAsia"/>
          <w:b/>
          <w:sz w:val="24"/>
        </w:rPr>
        <w:t>关于选举公司第八届监事会主席的议案</w:t>
      </w:r>
      <w:r w:rsidR="00BE2DB7" w:rsidRPr="008F5731">
        <w:rPr>
          <w:rFonts w:asciiTheme="minorEastAsia" w:eastAsiaTheme="minorEastAsia" w:hAnsiTheme="minorEastAsia" w:hint="eastAsia"/>
          <w:b/>
          <w:sz w:val="24"/>
        </w:rPr>
        <w:t>》</w:t>
      </w:r>
    </w:p>
    <w:p w:rsidR="00EB2579" w:rsidRPr="00EB2579" w:rsidRDefault="00EB2579" w:rsidP="00D80502">
      <w:pPr>
        <w:pStyle w:val="a7"/>
        <w:wordWrap w:val="0"/>
        <w:spacing w:after="0" w:line="500" w:lineRule="exact"/>
        <w:ind w:leftChars="0" w:left="0" w:firstLineChars="200" w:firstLine="480"/>
        <w:rPr>
          <w:rFonts w:asciiTheme="minorEastAsia" w:eastAsiaTheme="minorEastAsia" w:hAnsiTheme="minorEastAsia"/>
          <w:sz w:val="24"/>
        </w:rPr>
      </w:pPr>
      <w:r w:rsidRPr="00EB2579">
        <w:rPr>
          <w:rFonts w:asciiTheme="minorEastAsia" w:eastAsiaTheme="minorEastAsia" w:hAnsiTheme="minorEastAsia" w:hint="eastAsia"/>
          <w:sz w:val="24"/>
        </w:rPr>
        <w:t>经公司</w:t>
      </w:r>
      <w:r>
        <w:rPr>
          <w:rFonts w:asciiTheme="minorEastAsia" w:eastAsiaTheme="minorEastAsia" w:hAnsiTheme="minorEastAsia" w:hint="eastAsia"/>
          <w:sz w:val="24"/>
        </w:rPr>
        <w:t>监事会</w:t>
      </w:r>
      <w:r w:rsidRPr="00EB2579">
        <w:rPr>
          <w:rFonts w:asciiTheme="minorEastAsia" w:eastAsiaTheme="minorEastAsia" w:hAnsiTheme="minorEastAsia" w:hint="eastAsia"/>
          <w:sz w:val="24"/>
        </w:rPr>
        <w:t>讨论，</w:t>
      </w:r>
      <w:r w:rsidR="00D80502">
        <w:rPr>
          <w:rFonts w:asciiTheme="minorEastAsia" w:eastAsiaTheme="minorEastAsia" w:hAnsiTheme="minorEastAsia" w:hint="eastAsia"/>
          <w:sz w:val="24"/>
        </w:rPr>
        <w:t>同意</w:t>
      </w:r>
      <w:r w:rsidRPr="00EB2579">
        <w:rPr>
          <w:rFonts w:asciiTheme="minorEastAsia" w:eastAsiaTheme="minorEastAsia" w:hAnsiTheme="minorEastAsia" w:hint="eastAsia"/>
          <w:sz w:val="24"/>
        </w:rPr>
        <w:t>选举</w:t>
      </w:r>
      <w:r>
        <w:rPr>
          <w:rFonts w:asciiTheme="minorEastAsia" w:eastAsiaTheme="minorEastAsia" w:hAnsiTheme="minorEastAsia" w:hint="eastAsia"/>
          <w:sz w:val="24"/>
        </w:rPr>
        <w:t>盛永月</w:t>
      </w:r>
      <w:r w:rsidRPr="00EB2579">
        <w:rPr>
          <w:rFonts w:asciiTheme="minorEastAsia" w:eastAsiaTheme="minorEastAsia" w:hAnsiTheme="minorEastAsia" w:hint="eastAsia"/>
          <w:sz w:val="24"/>
        </w:rPr>
        <w:t>先生为公司第八届</w:t>
      </w:r>
      <w:r>
        <w:rPr>
          <w:rFonts w:asciiTheme="minorEastAsia" w:eastAsiaTheme="minorEastAsia" w:hAnsiTheme="minorEastAsia" w:hint="eastAsia"/>
          <w:sz w:val="24"/>
        </w:rPr>
        <w:t>监事会主席</w:t>
      </w:r>
      <w:r w:rsidRPr="00EB2579">
        <w:rPr>
          <w:rFonts w:asciiTheme="minorEastAsia" w:eastAsiaTheme="minorEastAsia" w:hAnsiTheme="minorEastAsia" w:hint="eastAsia"/>
          <w:sz w:val="24"/>
        </w:rPr>
        <w:t>，任期三年，自本次会议通过之日起至本届</w:t>
      </w:r>
      <w:r>
        <w:rPr>
          <w:rFonts w:asciiTheme="minorEastAsia" w:eastAsiaTheme="minorEastAsia" w:hAnsiTheme="minorEastAsia" w:hint="eastAsia"/>
          <w:sz w:val="24"/>
        </w:rPr>
        <w:t>监事会</w:t>
      </w:r>
      <w:r w:rsidRPr="00EB2579">
        <w:rPr>
          <w:rFonts w:asciiTheme="minorEastAsia" w:eastAsiaTheme="minorEastAsia" w:hAnsiTheme="minorEastAsia" w:hint="eastAsia"/>
          <w:sz w:val="24"/>
        </w:rPr>
        <w:t>届满之日止。</w:t>
      </w:r>
    </w:p>
    <w:p w:rsidR="009C114E" w:rsidRPr="008F5731" w:rsidRDefault="00EB2579" w:rsidP="00D80502">
      <w:pPr>
        <w:wordWrap w:val="0"/>
        <w:spacing w:line="500" w:lineRule="exact"/>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四</w:t>
      </w:r>
      <w:r w:rsidR="00760076" w:rsidRPr="008F5731">
        <w:rPr>
          <w:rFonts w:asciiTheme="minorEastAsia" w:eastAsiaTheme="minorEastAsia" w:hAnsiTheme="minorEastAsia" w:hint="eastAsia"/>
          <w:b/>
          <w:sz w:val="24"/>
        </w:rPr>
        <w:t>、备查文件</w:t>
      </w:r>
    </w:p>
    <w:p w:rsidR="00760076" w:rsidRPr="008F5731" w:rsidRDefault="008F5731" w:rsidP="00D80502">
      <w:pPr>
        <w:wordWrap w:val="0"/>
        <w:spacing w:line="500" w:lineRule="exact"/>
        <w:ind w:firstLineChars="177" w:firstLine="425"/>
        <w:rPr>
          <w:rFonts w:asciiTheme="minorEastAsia" w:eastAsiaTheme="minorEastAsia" w:hAnsiTheme="minorEastAsia"/>
          <w:sz w:val="24"/>
        </w:rPr>
      </w:pPr>
      <w:r w:rsidRPr="008F5731">
        <w:rPr>
          <w:rFonts w:asciiTheme="minorEastAsia" w:eastAsiaTheme="minorEastAsia" w:hAnsiTheme="minorEastAsia" w:hint="eastAsia"/>
          <w:sz w:val="24"/>
        </w:rPr>
        <w:t>1、</w:t>
      </w:r>
      <w:r w:rsidR="00EB2579">
        <w:rPr>
          <w:rFonts w:asciiTheme="minorEastAsia" w:eastAsiaTheme="minorEastAsia" w:hAnsiTheme="minorEastAsia" w:hint="eastAsia"/>
          <w:sz w:val="24"/>
        </w:rPr>
        <w:t>公司第八届监事会第一</w:t>
      </w:r>
      <w:r w:rsidR="00760076" w:rsidRPr="008F5731">
        <w:rPr>
          <w:rFonts w:asciiTheme="minorEastAsia" w:eastAsiaTheme="minorEastAsia" w:hAnsiTheme="minorEastAsia" w:hint="eastAsia"/>
          <w:sz w:val="24"/>
        </w:rPr>
        <w:t>次会议决议</w:t>
      </w:r>
      <w:r w:rsidR="00D80502">
        <w:rPr>
          <w:rFonts w:asciiTheme="minorEastAsia" w:eastAsiaTheme="minorEastAsia" w:hAnsiTheme="minorEastAsia" w:hint="eastAsia"/>
          <w:sz w:val="24"/>
        </w:rPr>
        <w:t>。</w:t>
      </w:r>
    </w:p>
    <w:p w:rsidR="00760076" w:rsidRPr="008F5731" w:rsidRDefault="00760076" w:rsidP="00D80502">
      <w:pPr>
        <w:wordWrap w:val="0"/>
        <w:spacing w:line="500" w:lineRule="exact"/>
        <w:ind w:firstLineChars="182" w:firstLine="437"/>
        <w:rPr>
          <w:rFonts w:asciiTheme="minorEastAsia" w:eastAsiaTheme="minorEastAsia" w:hAnsiTheme="minorEastAsia"/>
          <w:sz w:val="24"/>
        </w:rPr>
      </w:pPr>
      <w:r w:rsidRPr="008F5731">
        <w:rPr>
          <w:rFonts w:asciiTheme="minorEastAsia" w:eastAsiaTheme="minorEastAsia" w:hAnsiTheme="minorEastAsia" w:hint="eastAsia"/>
          <w:sz w:val="24"/>
        </w:rPr>
        <w:t>特此公告</w:t>
      </w:r>
      <w:r w:rsidR="008F5731" w:rsidRPr="008F5731">
        <w:rPr>
          <w:rFonts w:asciiTheme="minorEastAsia" w:eastAsiaTheme="minorEastAsia" w:hAnsiTheme="minorEastAsia" w:hint="eastAsia"/>
          <w:sz w:val="24"/>
        </w:rPr>
        <w:t>。</w:t>
      </w:r>
    </w:p>
    <w:p w:rsidR="008F5731" w:rsidRDefault="008F5731" w:rsidP="00D80502">
      <w:pPr>
        <w:wordWrap w:val="0"/>
        <w:spacing w:line="360" w:lineRule="auto"/>
        <w:ind w:firstLine="435"/>
        <w:rPr>
          <w:b/>
          <w:sz w:val="24"/>
        </w:rPr>
      </w:pPr>
    </w:p>
    <w:p w:rsidR="00725907" w:rsidRPr="00D80502" w:rsidRDefault="002239FA" w:rsidP="00D80502">
      <w:pPr>
        <w:wordWrap w:val="0"/>
        <w:spacing w:line="360" w:lineRule="auto"/>
        <w:ind w:firstLine="435"/>
        <w:rPr>
          <w:sz w:val="24"/>
        </w:rPr>
      </w:pPr>
      <w:r w:rsidRPr="00D80502">
        <w:rPr>
          <w:rFonts w:hint="eastAsia"/>
          <w:sz w:val="24"/>
        </w:rPr>
        <w:t>附：</w:t>
      </w:r>
      <w:r w:rsidR="00EB2579" w:rsidRPr="00D80502">
        <w:rPr>
          <w:rFonts w:hint="eastAsia"/>
          <w:sz w:val="24"/>
        </w:rPr>
        <w:t>监事会主席</w:t>
      </w:r>
      <w:r w:rsidRPr="00D80502">
        <w:rPr>
          <w:rFonts w:hint="eastAsia"/>
          <w:sz w:val="24"/>
        </w:rPr>
        <w:t>简历</w:t>
      </w:r>
    </w:p>
    <w:p w:rsidR="00F719AC" w:rsidRPr="00132EAB" w:rsidRDefault="00F719AC" w:rsidP="00D80502">
      <w:pPr>
        <w:wordWrap w:val="0"/>
        <w:spacing w:line="360" w:lineRule="auto"/>
        <w:ind w:firstLine="435"/>
        <w:jc w:val="right"/>
        <w:rPr>
          <w:color w:val="470000"/>
          <w:sz w:val="24"/>
        </w:rPr>
      </w:pPr>
    </w:p>
    <w:p w:rsidR="00345BB0" w:rsidRPr="009331A5" w:rsidRDefault="00E33B98" w:rsidP="00D80502">
      <w:pPr>
        <w:wordWrap w:val="0"/>
        <w:spacing w:line="360" w:lineRule="auto"/>
        <w:ind w:firstLineChars="1850" w:firstLine="4440"/>
        <w:jc w:val="right"/>
        <w:rPr>
          <w:rFonts w:ascii="宋体" w:hAnsi="宋体"/>
          <w:sz w:val="24"/>
        </w:rPr>
      </w:pPr>
      <w:r>
        <w:rPr>
          <w:rFonts w:ascii="宋体" w:hAnsi="宋体" w:hint="eastAsia"/>
          <w:sz w:val="24"/>
        </w:rPr>
        <w:t>华孚时尚</w:t>
      </w:r>
      <w:r w:rsidR="00345BB0" w:rsidRPr="009331A5">
        <w:rPr>
          <w:rFonts w:ascii="宋体" w:hAnsi="宋体" w:hint="eastAsia"/>
          <w:sz w:val="24"/>
        </w:rPr>
        <w:t>股份有限公司</w:t>
      </w:r>
      <w:r w:rsidR="00F719AC" w:rsidRPr="009331A5">
        <w:rPr>
          <w:rFonts w:ascii="宋体" w:hAnsi="宋体" w:hint="eastAsia"/>
          <w:sz w:val="24"/>
        </w:rPr>
        <w:t>监</w:t>
      </w:r>
      <w:r w:rsidR="00345BB0" w:rsidRPr="009331A5">
        <w:rPr>
          <w:rFonts w:ascii="宋体" w:hAnsi="宋体" w:hint="eastAsia"/>
          <w:sz w:val="24"/>
        </w:rPr>
        <w:t>事会</w:t>
      </w:r>
    </w:p>
    <w:p w:rsidR="00345BB0" w:rsidRPr="00B347A4" w:rsidRDefault="00345BB0" w:rsidP="00D80502">
      <w:pPr>
        <w:wordWrap w:val="0"/>
        <w:spacing w:line="360" w:lineRule="auto"/>
        <w:ind w:firstLineChars="2000" w:firstLine="4800"/>
        <w:jc w:val="right"/>
        <w:rPr>
          <w:rFonts w:ascii="宋体" w:hAnsi="宋体"/>
          <w:sz w:val="24"/>
        </w:rPr>
      </w:pPr>
      <w:r w:rsidRPr="00C915C7">
        <w:rPr>
          <w:rFonts w:ascii="宋体" w:hAnsi="宋体" w:hint="eastAsia"/>
          <w:sz w:val="24"/>
        </w:rPr>
        <w:t>二</w:t>
      </w:r>
      <w:r w:rsidR="00F719AC" w:rsidRPr="00C915C7">
        <w:rPr>
          <w:rFonts w:ascii="宋体" w:hAnsi="宋体" w:hint="eastAsia"/>
          <w:sz w:val="24"/>
        </w:rPr>
        <w:t>〇</w:t>
      </w:r>
      <w:r w:rsidR="008F5731">
        <w:rPr>
          <w:rFonts w:ascii="宋体" w:hAnsi="宋体" w:hint="eastAsia"/>
          <w:sz w:val="24"/>
        </w:rPr>
        <w:t>二一</w:t>
      </w:r>
      <w:r w:rsidR="00F719AC" w:rsidRPr="00C915C7">
        <w:rPr>
          <w:rFonts w:ascii="宋体" w:hAnsi="宋体" w:hint="eastAsia"/>
          <w:sz w:val="24"/>
        </w:rPr>
        <w:t>年</w:t>
      </w:r>
      <w:r w:rsidR="006A639F" w:rsidRPr="00C915C7">
        <w:rPr>
          <w:rFonts w:ascii="宋体" w:hAnsi="宋体" w:hint="eastAsia"/>
          <w:sz w:val="24"/>
        </w:rPr>
        <w:t>十二</w:t>
      </w:r>
      <w:r w:rsidR="00F719AC" w:rsidRPr="00C915C7">
        <w:rPr>
          <w:rFonts w:ascii="宋体" w:hAnsi="宋体" w:hint="eastAsia"/>
          <w:sz w:val="24"/>
        </w:rPr>
        <w:t>月</w:t>
      </w:r>
      <w:r w:rsidR="00EB2579">
        <w:rPr>
          <w:rFonts w:ascii="宋体" w:hAnsi="宋体" w:hint="eastAsia"/>
          <w:sz w:val="24"/>
        </w:rPr>
        <w:t>二十五</w:t>
      </w:r>
      <w:r w:rsidR="00F719AC" w:rsidRPr="00C915C7">
        <w:rPr>
          <w:rFonts w:ascii="宋体" w:hAnsi="宋体" w:hint="eastAsia"/>
          <w:sz w:val="24"/>
        </w:rPr>
        <w:t>日</w:t>
      </w:r>
    </w:p>
    <w:p w:rsidR="00A25BE7" w:rsidRDefault="00A25BE7">
      <w:pPr>
        <w:widowControl/>
        <w:jc w:val="left"/>
        <w:rPr>
          <w:b/>
          <w:sz w:val="28"/>
          <w:szCs w:val="28"/>
        </w:rPr>
      </w:pPr>
      <w:r>
        <w:rPr>
          <w:b/>
          <w:sz w:val="28"/>
          <w:szCs w:val="28"/>
        </w:rPr>
        <w:br w:type="page"/>
      </w:r>
    </w:p>
    <w:p w:rsidR="00EB2579" w:rsidRDefault="00EB2579" w:rsidP="00EB2579">
      <w:pPr>
        <w:spacing w:line="500" w:lineRule="exact"/>
        <w:ind w:firstLineChars="200" w:firstLine="482"/>
        <w:jc w:val="left"/>
        <w:rPr>
          <w:b/>
          <w:sz w:val="24"/>
        </w:rPr>
      </w:pPr>
      <w:r>
        <w:rPr>
          <w:rFonts w:hint="eastAsia"/>
          <w:b/>
          <w:sz w:val="24"/>
        </w:rPr>
        <w:t>监事会主席</w:t>
      </w:r>
      <w:r w:rsidRPr="00760076">
        <w:rPr>
          <w:rFonts w:hint="eastAsia"/>
          <w:b/>
          <w:sz w:val="24"/>
        </w:rPr>
        <w:t>简历</w:t>
      </w:r>
    </w:p>
    <w:p w:rsidR="00A25BE7" w:rsidRPr="008F5731" w:rsidRDefault="00A25BE7" w:rsidP="00EB2579">
      <w:pPr>
        <w:spacing w:line="500" w:lineRule="exact"/>
        <w:ind w:firstLineChars="200" w:firstLine="480"/>
        <w:jc w:val="left"/>
        <w:rPr>
          <w:rFonts w:asciiTheme="minorEastAsia" w:eastAsiaTheme="minorEastAsia" w:hAnsiTheme="minorEastAsia"/>
          <w:sz w:val="24"/>
        </w:rPr>
      </w:pPr>
      <w:r w:rsidRPr="008F5731">
        <w:rPr>
          <w:rFonts w:asciiTheme="minorEastAsia" w:eastAsiaTheme="minorEastAsia" w:hAnsiTheme="minorEastAsia"/>
          <w:sz w:val="24"/>
        </w:rPr>
        <w:t>盛永月</w:t>
      </w:r>
      <w:r w:rsidR="00C01E05" w:rsidRPr="008F5731">
        <w:rPr>
          <w:rFonts w:asciiTheme="minorEastAsia" w:eastAsiaTheme="minorEastAsia" w:hAnsiTheme="minorEastAsia" w:hint="eastAsia"/>
          <w:sz w:val="24"/>
        </w:rPr>
        <w:t>先生</w:t>
      </w:r>
      <w:r w:rsidRPr="008F5731">
        <w:rPr>
          <w:rFonts w:asciiTheme="minorEastAsia" w:eastAsiaTheme="minorEastAsia" w:hAnsiTheme="minorEastAsia" w:hint="eastAsia"/>
          <w:sz w:val="24"/>
        </w:rPr>
        <w:t>：</w:t>
      </w:r>
      <w:r w:rsidRPr="008F5731">
        <w:rPr>
          <w:rFonts w:asciiTheme="minorEastAsia" w:eastAsiaTheme="minorEastAsia" w:hAnsiTheme="minorEastAsia"/>
          <w:sz w:val="24"/>
        </w:rPr>
        <w:t>中国国籍，1962年生。</w:t>
      </w:r>
      <w:r w:rsidR="0040189B" w:rsidRPr="008F5731">
        <w:rPr>
          <w:rFonts w:asciiTheme="minorEastAsia" w:eastAsiaTheme="minorEastAsia" w:hAnsiTheme="minorEastAsia" w:hint="eastAsia"/>
          <w:sz w:val="24"/>
        </w:rPr>
        <w:t>中国人民大学</w:t>
      </w:r>
      <w:proofErr w:type="spellStart"/>
      <w:r w:rsidR="0040189B" w:rsidRPr="008F5731">
        <w:rPr>
          <w:rFonts w:asciiTheme="minorEastAsia" w:eastAsiaTheme="minorEastAsia" w:hAnsiTheme="minorEastAsia" w:hint="eastAsia"/>
          <w:sz w:val="24"/>
        </w:rPr>
        <w:t>EMBA</w:t>
      </w:r>
      <w:proofErr w:type="spellEnd"/>
      <w:r w:rsidRPr="008F5731">
        <w:rPr>
          <w:rFonts w:asciiTheme="minorEastAsia" w:eastAsiaTheme="minorEastAsia" w:hAnsiTheme="minorEastAsia"/>
          <w:sz w:val="24"/>
        </w:rPr>
        <w:t>。自1995加盟华孚，</w:t>
      </w:r>
      <w:r w:rsidR="0040189B" w:rsidRPr="008F5731">
        <w:rPr>
          <w:rFonts w:asciiTheme="minorEastAsia" w:eastAsiaTheme="minorEastAsia" w:hAnsiTheme="minorEastAsia" w:hint="eastAsia"/>
          <w:sz w:val="24"/>
        </w:rPr>
        <w:t>现</w:t>
      </w:r>
      <w:r w:rsidR="00DE6A9F">
        <w:rPr>
          <w:rFonts w:asciiTheme="minorEastAsia" w:eastAsiaTheme="minorEastAsia" w:hAnsiTheme="minorEastAsia"/>
          <w:sz w:val="24"/>
        </w:rPr>
        <w:t>任公司监事会主席</w:t>
      </w:r>
      <w:r w:rsidR="00DE6A9F">
        <w:rPr>
          <w:rFonts w:asciiTheme="minorEastAsia" w:eastAsiaTheme="minorEastAsia" w:hAnsiTheme="minorEastAsia" w:hint="eastAsia"/>
          <w:sz w:val="24"/>
        </w:rPr>
        <w:t>。</w:t>
      </w:r>
    </w:p>
    <w:p w:rsidR="00E673D6" w:rsidRPr="008F5731" w:rsidRDefault="00EB2579" w:rsidP="00E673D6">
      <w:pPr>
        <w:spacing w:line="500" w:lineRule="exact"/>
        <w:ind w:firstLineChars="200" w:firstLine="480"/>
        <w:jc w:val="left"/>
        <w:rPr>
          <w:rFonts w:asciiTheme="minorEastAsia" w:hAnsiTheme="minorEastAsia"/>
          <w:sz w:val="24"/>
        </w:rPr>
      </w:pPr>
      <w:r>
        <w:rPr>
          <w:rFonts w:asciiTheme="minorEastAsia" w:hAnsiTheme="minorEastAsia" w:hint="eastAsia"/>
          <w:sz w:val="24"/>
        </w:rPr>
        <w:t>盛永月先生</w:t>
      </w:r>
      <w:r w:rsidR="00E673D6" w:rsidRPr="0096328D">
        <w:rPr>
          <w:rFonts w:asciiTheme="minorEastAsia" w:hAnsiTheme="minorEastAsia"/>
          <w:sz w:val="24"/>
        </w:rPr>
        <w:t>与公司的</w:t>
      </w:r>
      <w:r w:rsidR="00E673D6" w:rsidRPr="0096328D">
        <w:rPr>
          <w:rFonts w:asciiTheme="minorEastAsia" w:hAnsiTheme="minorEastAsia" w:hint="eastAsia"/>
          <w:sz w:val="24"/>
        </w:rPr>
        <w:t>其他</w:t>
      </w:r>
      <w:r w:rsidR="00E673D6" w:rsidRPr="0096328D">
        <w:rPr>
          <w:rFonts w:asciiTheme="minorEastAsia" w:hAnsiTheme="minorEastAsia"/>
          <w:sz w:val="24"/>
        </w:rPr>
        <w:t>董事、监事、高级管理人员及持有公司5%以上股份的股东、实际控制人之间无关联关系，</w:t>
      </w:r>
      <w:r w:rsidR="00E673D6" w:rsidRPr="008F5731">
        <w:rPr>
          <w:rFonts w:asciiTheme="minorEastAsia" w:hAnsiTheme="minorEastAsia"/>
          <w:sz w:val="24"/>
        </w:rPr>
        <w:t>不存在《公司法》第一百四十六条规定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r w:rsidR="00E673D6" w:rsidRPr="008F5731">
        <w:rPr>
          <w:rFonts w:asciiTheme="minorEastAsia" w:hAnsiTheme="minorEastAsia" w:hint="eastAsia"/>
          <w:sz w:val="24"/>
        </w:rPr>
        <w:t>盛永月先生未持有公司股份。</w:t>
      </w:r>
    </w:p>
    <w:bookmarkEnd w:id="1"/>
    <w:p w:rsidR="00A25BE7" w:rsidRPr="008F5731" w:rsidRDefault="00A25BE7" w:rsidP="00E673D6">
      <w:pPr>
        <w:spacing w:line="500" w:lineRule="exact"/>
        <w:ind w:firstLineChars="200" w:firstLine="480"/>
        <w:jc w:val="left"/>
        <w:rPr>
          <w:rFonts w:asciiTheme="minorEastAsia" w:eastAsiaTheme="minorEastAsia" w:hAnsiTheme="minorEastAsia"/>
          <w:sz w:val="24"/>
        </w:rPr>
      </w:pPr>
    </w:p>
    <w:sectPr w:rsidR="00A25BE7" w:rsidRPr="008F5731" w:rsidSect="00786D73">
      <w:pgSz w:w="11906" w:h="16838"/>
      <w:pgMar w:top="1247" w:right="1644" w:bottom="119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EF" w:rsidRDefault="002851EF" w:rsidP="006D6390">
      <w:r>
        <w:separator/>
      </w:r>
    </w:p>
  </w:endnote>
  <w:endnote w:type="continuationSeparator" w:id="0">
    <w:p w:rsidR="002851EF" w:rsidRDefault="002851EF" w:rsidP="006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EF" w:rsidRDefault="002851EF" w:rsidP="006D6390">
      <w:r>
        <w:separator/>
      </w:r>
    </w:p>
  </w:footnote>
  <w:footnote w:type="continuationSeparator" w:id="0">
    <w:p w:rsidR="002851EF" w:rsidRDefault="002851EF" w:rsidP="006D6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A9D86"/>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645226D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41049352"/>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EA9AB008"/>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B4F471C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8CCFFE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F181DE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9AC46C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93E297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8B84B9A6"/>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B0"/>
    <w:rsid w:val="000012B2"/>
    <w:rsid w:val="000078F0"/>
    <w:rsid w:val="00040A95"/>
    <w:rsid w:val="00042261"/>
    <w:rsid w:val="000504D9"/>
    <w:rsid w:val="00066440"/>
    <w:rsid w:val="00074566"/>
    <w:rsid w:val="00076EA9"/>
    <w:rsid w:val="0008062F"/>
    <w:rsid w:val="000A35A5"/>
    <w:rsid w:val="000A797D"/>
    <w:rsid w:val="000D0989"/>
    <w:rsid w:val="000D7434"/>
    <w:rsid w:val="001025E5"/>
    <w:rsid w:val="00103563"/>
    <w:rsid w:val="00115288"/>
    <w:rsid w:val="00132EAB"/>
    <w:rsid w:val="00161D6D"/>
    <w:rsid w:val="00166C0F"/>
    <w:rsid w:val="00175984"/>
    <w:rsid w:val="001900C5"/>
    <w:rsid w:val="001C0206"/>
    <w:rsid w:val="001D2380"/>
    <w:rsid w:val="001E1493"/>
    <w:rsid w:val="00207070"/>
    <w:rsid w:val="00213F81"/>
    <w:rsid w:val="002239FA"/>
    <w:rsid w:val="00223CD6"/>
    <w:rsid w:val="00224BB4"/>
    <w:rsid w:val="00234A66"/>
    <w:rsid w:val="00235D96"/>
    <w:rsid w:val="00243A9E"/>
    <w:rsid w:val="002639BC"/>
    <w:rsid w:val="00282B4D"/>
    <w:rsid w:val="002851EF"/>
    <w:rsid w:val="002A32D1"/>
    <w:rsid w:val="002A7B39"/>
    <w:rsid w:val="002C51CD"/>
    <w:rsid w:val="002E1EC7"/>
    <w:rsid w:val="002E56CF"/>
    <w:rsid w:val="002F15F0"/>
    <w:rsid w:val="003013A6"/>
    <w:rsid w:val="003059AC"/>
    <w:rsid w:val="00313003"/>
    <w:rsid w:val="00316507"/>
    <w:rsid w:val="003367AE"/>
    <w:rsid w:val="00341924"/>
    <w:rsid w:val="00345BB0"/>
    <w:rsid w:val="00351E92"/>
    <w:rsid w:val="003742A5"/>
    <w:rsid w:val="003B504E"/>
    <w:rsid w:val="003C485D"/>
    <w:rsid w:val="0040189B"/>
    <w:rsid w:val="004139D3"/>
    <w:rsid w:val="004653FA"/>
    <w:rsid w:val="00475393"/>
    <w:rsid w:val="0048576F"/>
    <w:rsid w:val="00496DE5"/>
    <w:rsid w:val="004A1EA2"/>
    <w:rsid w:val="004B49C4"/>
    <w:rsid w:val="004C1152"/>
    <w:rsid w:val="004C6CCD"/>
    <w:rsid w:val="004E4EB0"/>
    <w:rsid w:val="00536710"/>
    <w:rsid w:val="00545FA5"/>
    <w:rsid w:val="0057382C"/>
    <w:rsid w:val="0058629D"/>
    <w:rsid w:val="00596FF6"/>
    <w:rsid w:val="005C5A63"/>
    <w:rsid w:val="005F779F"/>
    <w:rsid w:val="00604402"/>
    <w:rsid w:val="00616ECA"/>
    <w:rsid w:val="00622D5F"/>
    <w:rsid w:val="0062799D"/>
    <w:rsid w:val="0064026A"/>
    <w:rsid w:val="006509F1"/>
    <w:rsid w:val="00665D5C"/>
    <w:rsid w:val="006761C9"/>
    <w:rsid w:val="00687B31"/>
    <w:rsid w:val="006918C4"/>
    <w:rsid w:val="006A18D1"/>
    <w:rsid w:val="006A61DA"/>
    <w:rsid w:val="006A639F"/>
    <w:rsid w:val="006C7F2B"/>
    <w:rsid w:val="006D3327"/>
    <w:rsid w:val="006D6390"/>
    <w:rsid w:val="006E3CFF"/>
    <w:rsid w:val="006E5F89"/>
    <w:rsid w:val="006F0F3E"/>
    <w:rsid w:val="006F3671"/>
    <w:rsid w:val="00713704"/>
    <w:rsid w:val="00714D32"/>
    <w:rsid w:val="00721F9D"/>
    <w:rsid w:val="00722004"/>
    <w:rsid w:val="00725907"/>
    <w:rsid w:val="007330A9"/>
    <w:rsid w:val="0073489E"/>
    <w:rsid w:val="00753FE9"/>
    <w:rsid w:val="00760076"/>
    <w:rsid w:val="00760726"/>
    <w:rsid w:val="00760C90"/>
    <w:rsid w:val="007612C4"/>
    <w:rsid w:val="00767884"/>
    <w:rsid w:val="00771689"/>
    <w:rsid w:val="00780C54"/>
    <w:rsid w:val="00781E4E"/>
    <w:rsid w:val="00786D73"/>
    <w:rsid w:val="007A2230"/>
    <w:rsid w:val="007B29E3"/>
    <w:rsid w:val="007D2B3C"/>
    <w:rsid w:val="007F0F29"/>
    <w:rsid w:val="00802B84"/>
    <w:rsid w:val="0080752E"/>
    <w:rsid w:val="008209CC"/>
    <w:rsid w:val="008219E6"/>
    <w:rsid w:val="0083548D"/>
    <w:rsid w:val="00842EEC"/>
    <w:rsid w:val="008D6D55"/>
    <w:rsid w:val="008E7AF0"/>
    <w:rsid w:val="008F5731"/>
    <w:rsid w:val="008F70D9"/>
    <w:rsid w:val="00901824"/>
    <w:rsid w:val="0090428E"/>
    <w:rsid w:val="00904BF8"/>
    <w:rsid w:val="009331A5"/>
    <w:rsid w:val="0093535E"/>
    <w:rsid w:val="009445E2"/>
    <w:rsid w:val="00956D99"/>
    <w:rsid w:val="0096713B"/>
    <w:rsid w:val="00991999"/>
    <w:rsid w:val="009920E3"/>
    <w:rsid w:val="009B0FB0"/>
    <w:rsid w:val="009B79C6"/>
    <w:rsid w:val="009C114E"/>
    <w:rsid w:val="009C6120"/>
    <w:rsid w:val="009E65FF"/>
    <w:rsid w:val="009E7744"/>
    <w:rsid w:val="009F71FF"/>
    <w:rsid w:val="00A14F97"/>
    <w:rsid w:val="00A213F1"/>
    <w:rsid w:val="00A25BE7"/>
    <w:rsid w:val="00A55CC9"/>
    <w:rsid w:val="00A6146B"/>
    <w:rsid w:val="00A67DF4"/>
    <w:rsid w:val="00A90926"/>
    <w:rsid w:val="00A96303"/>
    <w:rsid w:val="00AB121E"/>
    <w:rsid w:val="00AB1F47"/>
    <w:rsid w:val="00AE41FE"/>
    <w:rsid w:val="00AE65E7"/>
    <w:rsid w:val="00AF10E6"/>
    <w:rsid w:val="00B054AF"/>
    <w:rsid w:val="00B218DE"/>
    <w:rsid w:val="00B225C0"/>
    <w:rsid w:val="00B347A4"/>
    <w:rsid w:val="00B4283C"/>
    <w:rsid w:val="00B95CAD"/>
    <w:rsid w:val="00BA4590"/>
    <w:rsid w:val="00BB0633"/>
    <w:rsid w:val="00BD1C59"/>
    <w:rsid w:val="00BD5BD4"/>
    <w:rsid w:val="00BE2DB7"/>
    <w:rsid w:val="00C01E05"/>
    <w:rsid w:val="00C07C81"/>
    <w:rsid w:val="00C10C54"/>
    <w:rsid w:val="00C4108E"/>
    <w:rsid w:val="00C44CD5"/>
    <w:rsid w:val="00C539AD"/>
    <w:rsid w:val="00C564B8"/>
    <w:rsid w:val="00C62D7B"/>
    <w:rsid w:val="00C915C7"/>
    <w:rsid w:val="00C929B8"/>
    <w:rsid w:val="00CE678F"/>
    <w:rsid w:val="00CE74A3"/>
    <w:rsid w:val="00D03D71"/>
    <w:rsid w:val="00D3357A"/>
    <w:rsid w:val="00D80502"/>
    <w:rsid w:val="00DB4B77"/>
    <w:rsid w:val="00DB619C"/>
    <w:rsid w:val="00DD3170"/>
    <w:rsid w:val="00DD591D"/>
    <w:rsid w:val="00DE6A7F"/>
    <w:rsid w:val="00DE6A9F"/>
    <w:rsid w:val="00E13B85"/>
    <w:rsid w:val="00E16233"/>
    <w:rsid w:val="00E204E8"/>
    <w:rsid w:val="00E26318"/>
    <w:rsid w:val="00E33B98"/>
    <w:rsid w:val="00E43821"/>
    <w:rsid w:val="00E53457"/>
    <w:rsid w:val="00E53E0B"/>
    <w:rsid w:val="00E673D6"/>
    <w:rsid w:val="00E714E7"/>
    <w:rsid w:val="00E715B9"/>
    <w:rsid w:val="00E7385B"/>
    <w:rsid w:val="00E76CA6"/>
    <w:rsid w:val="00E813E7"/>
    <w:rsid w:val="00E81F6E"/>
    <w:rsid w:val="00EB2579"/>
    <w:rsid w:val="00EB3D41"/>
    <w:rsid w:val="00EC75BB"/>
    <w:rsid w:val="00ED4FDC"/>
    <w:rsid w:val="00F009FB"/>
    <w:rsid w:val="00F06A8D"/>
    <w:rsid w:val="00F322C4"/>
    <w:rsid w:val="00F41D94"/>
    <w:rsid w:val="00F719AC"/>
    <w:rsid w:val="00F873E6"/>
    <w:rsid w:val="00FB44E3"/>
    <w:rsid w:val="00FB5486"/>
    <w:rsid w:val="00FC62B3"/>
    <w:rsid w:val="00FD4FA4"/>
    <w:rsid w:val="00FF4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BB0"/>
    <w:pPr>
      <w:widowControl w:val="0"/>
      <w:jc w:val="both"/>
    </w:pPr>
    <w:rPr>
      <w:kern w:val="2"/>
      <w:sz w:val="21"/>
      <w:szCs w:val="24"/>
    </w:rPr>
  </w:style>
  <w:style w:type="paragraph" w:styleId="1">
    <w:name w:val="heading 1"/>
    <w:basedOn w:val="a1"/>
    <w:next w:val="a1"/>
    <w:qFormat/>
    <w:rsid w:val="001E1493"/>
    <w:pPr>
      <w:keepNext/>
      <w:keepLines/>
      <w:spacing w:before="340" w:after="330" w:line="578" w:lineRule="auto"/>
      <w:outlineLvl w:val="0"/>
    </w:pPr>
    <w:rPr>
      <w:b/>
      <w:bCs/>
      <w:kern w:val="44"/>
      <w:sz w:val="44"/>
      <w:szCs w:val="44"/>
    </w:rPr>
  </w:style>
  <w:style w:type="paragraph" w:styleId="21">
    <w:name w:val="heading 2"/>
    <w:basedOn w:val="a1"/>
    <w:next w:val="a1"/>
    <w:qFormat/>
    <w:rsid w:val="001E1493"/>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rsid w:val="001E1493"/>
    <w:pPr>
      <w:keepNext/>
      <w:keepLines/>
      <w:spacing w:before="260" w:after="260" w:line="416" w:lineRule="auto"/>
      <w:outlineLvl w:val="2"/>
    </w:pPr>
    <w:rPr>
      <w:b/>
      <w:bCs/>
      <w:sz w:val="32"/>
      <w:szCs w:val="32"/>
    </w:rPr>
  </w:style>
  <w:style w:type="paragraph" w:styleId="41">
    <w:name w:val="heading 4"/>
    <w:basedOn w:val="a1"/>
    <w:next w:val="a1"/>
    <w:qFormat/>
    <w:rsid w:val="001E1493"/>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1E1493"/>
    <w:pPr>
      <w:keepNext/>
      <w:keepLines/>
      <w:spacing w:before="280" w:after="290" w:line="376" w:lineRule="auto"/>
      <w:outlineLvl w:val="4"/>
    </w:pPr>
    <w:rPr>
      <w:b/>
      <w:bCs/>
      <w:sz w:val="28"/>
      <w:szCs w:val="28"/>
    </w:rPr>
  </w:style>
  <w:style w:type="paragraph" w:styleId="6">
    <w:name w:val="heading 6"/>
    <w:basedOn w:val="a1"/>
    <w:next w:val="a1"/>
    <w:qFormat/>
    <w:rsid w:val="001E1493"/>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1E1493"/>
    <w:pPr>
      <w:keepNext/>
      <w:keepLines/>
      <w:spacing w:before="240" w:after="64" w:line="320" w:lineRule="auto"/>
      <w:outlineLvl w:val="6"/>
    </w:pPr>
    <w:rPr>
      <w:b/>
      <w:bCs/>
      <w:sz w:val="24"/>
    </w:rPr>
  </w:style>
  <w:style w:type="paragraph" w:styleId="8">
    <w:name w:val="heading 8"/>
    <w:basedOn w:val="a1"/>
    <w:next w:val="a1"/>
    <w:qFormat/>
    <w:rsid w:val="001E1493"/>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1E1493"/>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1"/>
    <w:link w:val="2Char"/>
    <w:rsid w:val="00345BB0"/>
    <w:pPr>
      <w:spacing w:line="360" w:lineRule="auto"/>
      <w:ind w:firstLine="482"/>
    </w:pPr>
    <w:rPr>
      <w:sz w:val="24"/>
    </w:rPr>
  </w:style>
  <w:style w:type="paragraph" w:customStyle="1" w:styleId="CharCharChar1Char">
    <w:name w:val="Char Char Char1 Char"/>
    <w:basedOn w:val="a5"/>
    <w:autoRedefine/>
    <w:semiHidden/>
    <w:rsid w:val="00345BB0"/>
    <w:rPr>
      <w:rFonts w:ascii="Tahoma" w:hAnsi="Tahoma" w:cs="Tahoma"/>
      <w:kern w:val="0"/>
      <w:sz w:val="18"/>
    </w:rPr>
  </w:style>
  <w:style w:type="character" w:styleId="a6">
    <w:name w:val="Hyperlink"/>
    <w:basedOn w:val="a2"/>
    <w:rsid w:val="00345BB0"/>
    <w:rPr>
      <w:color w:val="0000FF"/>
      <w:u w:val="single"/>
    </w:rPr>
  </w:style>
  <w:style w:type="paragraph" w:styleId="32">
    <w:name w:val="Body Text Indent 3"/>
    <w:basedOn w:val="a1"/>
    <w:rsid w:val="00345BB0"/>
    <w:pPr>
      <w:spacing w:after="120"/>
      <w:ind w:leftChars="200" w:left="420"/>
    </w:pPr>
    <w:rPr>
      <w:sz w:val="16"/>
      <w:szCs w:val="16"/>
    </w:rPr>
  </w:style>
  <w:style w:type="paragraph" w:styleId="a5">
    <w:name w:val="Document Map"/>
    <w:basedOn w:val="a1"/>
    <w:semiHidden/>
    <w:rsid w:val="00345BB0"/>
    <w:pPr>
      <w:shd w:val="clear" w:color="auto" w:fill="000080"/>
    </w:pPr>
  </w:style>
  <w:style w:type="paragraph" w:customStyle="1" w:styleId="CharChar1Char">
    <w:name w:val="Char Char1 Char"/>
    <w:basedOn w:val="a1"/>
    <w:autoRedefine/>
    <w:rsid w:val="006D3327"/>
    <w:pPr>
      <w:tabs>
        <w:tab w:val="num" w:pos="360"/>
      </w:tabs>
    </w:pPr>
    <w:rPr>
      <w:sz w:val="24"/>
    </w:rPr>
  </w:style>
  <w:style w:type="paragraph" w:styleId="a7">
    <w:name w:val="Body Text Indent"/>
    <w:basedOn w:val="a1"/>
    <w:rsid w:val="00725907"/>
    <w:pPr>
      <w:spacing w:after="120"/>
      <w:ind w:leftChars="200" w:left="420"/>
    </w:pPr>
  </w:style>
  <w:style w:type="paragraph" w:styleId="HTML">
    <w:name w:val="HTML Address"/>
    <w:basedOn w:val="a1"/>
    <w:rsid w:val="001E1493"/>
    <w:rPr>
      <w:i/>
      <w:iCs/>
    </w:rPr>
  </w:style>
  <w:style w:type="paragraph" w:styleId="HTML0">
    <w:name w:val="HTML Preformatted"/>
    <w:basedOn w:val="a1"/>
    <w:rsid w:val="001E1493"/>
    <w:rPr>
      <w:rFonts w:ascii="Courier New" w:hAnsi="Courier New" w:cs="Courier New"/>
      <w:sz w:val="20"/>
      <w:szCs w:val="20"/>
    </w:rPr>
  </w:style>
  <w:style w:type="paragraph" w:styleId="a8">
    <w:name w:val="Title"/>
    <w:basedOn w:val="a1"/>
    <w:qFormat/>
    <w:rsid w:val="001E1493"/>
    <w:pPr>
      <w:spacing w:before="240" w:after="60"/>
      <w:jc w:val="center"/>
      <w:outlineLvl w:val="0"/>
    </w:pPr>
    <w:rPr>
      <w:rFonts w:ascii="Arial" w:hAnsi="Arial" w:cs="Arial"/>
      <w:b/>
      <w:bCs/>
      <w:sz w:val="32"/>
      <w:szCs w:val="32"/>
    </w:rPr>
  </w:style>
  <w:style w:type="paragraph" w:styleId="a9">
    <w:name w:val="Salutation"/>
    <w:basedOn w:val="a1"/>
    <w:next w:val="a1"/>
    <w:rsid w:val="001E1493"/>
  </w:style>
  <w:style w:type="paragraph" w:styleId="aa">
    <w:name w:val="Plain Text"/>
    <w:basedOn w:val="a1"/>
    <w:rsid w:val="001E1493"/>
    <w:rPr>
      <w:rFonts w:ascii="宋体" w:hAnsi="Courier New" w:cs="Courier New"/>
      <w:szCs w:val="21"/>
    </w:rPr>
  </w:style>
  <w:style w:type="paragraph" w:styleId="ab">
    <w:name w:val="E-mail Signature"/>
    <w:basedOn w:val="a1"/>
    <w:rsid w:val="001E1493"/>
  </w:style>
  <w:style w:type="paragraph" w:styleId="ac">
    <w:name w:val="Subtitle"/>
    <w:basedOn w:val="a1"/>
    <w:qFormat/>
    <w:rsid w:val="001E1493"/>
    <w:pPr>
      <w:spacing w:before="240" w:after="60" w:line="312" w:lineRule="auto"/>
      <w:jc w:val="center"/>
      <w:outlineLvl w:val="1"/>
    </w:pPr>
    <w:rPr>
      <w:rFonts w:ascii="Arial" w:hAnsi="Arial" w:cs="Arial"/>
      <w:b/>
      <w:bCs/>
      <w:kern w:val="28"/>
      <w:sz w:val="32"/>
      <w:szCs w:val="32"/>
    </w:rPr>
  </w:style>
  <w:style w:type="paragraph" w:styleId="ad">
    <w:name w:val="macro"/>
    <w:semiHidden/>
    <w:rsid w:val="001E149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envelope return"/>
    <w:basedOn w:val="a1"/>
    <w:rsid w:val="001E1493"/>
    <w:pPr>
      <w:snapToGrid w:val="0"/>
    </w:pPr>
    <w:rPr>
      <w:rFonts w:ascii="Arial" w:hAnsi="Arial" w:cs="Arial"/>
    </w:rPr>
  </w:style>
  <w:style w:type="paragraph" w:styleId="af">
    <w:name w:val="footnote text"/>
    <w:basedOn w:val="a1"/>
    <w:semiHidden/>
    <w:rsid w:val="001E1493"/>
    <w:pPr>
      <w:snapToGrid w:val="0"/>
      <w:jc w:val="left"/>
    </w:pPr>
    <w:rPr>
      <w:sz w:val="18"/>
      <w:szCs w:val="18"/>
    </w:rPr>
  </w:style>
  <w:style w:type="paragraph" w:styleId="af0">
    <w:name w:val="Closing"/>
    <w:basedOn w:val="a1"/>
    <w:rsid w:val="001E1493"/>
    <w:pPr>
      <w:ind w:leftChars="2100" w:left="100"/>
    </w:pPr>
  </w:style>
  <w:style w:type="paragraph" w:styleId="af1">
    <w:name w:val="List"/>
    <w:basedOn w:val="a1"/>
    <w:rsid w:val="001E1493"/>
    <w:pPr>
      <w:ind w:left="200" w:hangingChars="200" w:hanging="200"/>
    </w:pPr>
  </w:style>
  <w:style w:type="paragraph" w:styleId="23">
    <w:name w:val="List 2"/>
    <w:basedOn w:val="a1"/>
    <w:rsid w:val="001E1493"/>
    <w:pPr>
      <w:ind w:leftChars="200" w:left="100" w:hangingChars="200" w:hanging="200"/>
    </w:pPr>
  </w:style>
  <w:style w:type="paragraph" w:styleId="33">
    <w:name w:val="List 3"/>
    <w:basedOn w:val="a1"/>
    <w:rsid w:val="001E1493"/>
    <w:pPr>
      <w:ind w:leftChars="400" w:left="100" w:hangingChars="200" w:hanging="200"/>
    </w:pPr>
  </w:style>
  <w:style w:type="paragraph" w:styleId="42">
    <w:name w:val="List 4"/>
    <w:basedOn w:val="a1"/>
    <w:rsid w:val="001E1493"/>
    <w:pPr>
      <w:ind w:leftChars="600" w:left="100" w:hangingChars="200" w:hanging="200"/>
    </w:pPr>
  </w:style>
  <w:style w:type="paragraph" w:styleId="52">
    <w:name w:val="List 5"/>
    <w:basedOn w:val="a1"/>
    <w:rsid w:val="001E1493"/>
    <w:pPr>
      <w:ind w:leftChars="800" w:left="100" w:hangingChars="200" w:hanging="200"/>
    </w:pPr>
  </w:style>
  <w:style w:type="paragraph" w:styleId="a">
    <w:name w:val="List Number"/>
    <w:basedOn w:val="a1"/>
    <w:rsid w:val="001E1493"/>
    <w:pPr>
      <w:numPr>
        <w:numId w:val="1"/>
      </w:numPr>
    </w:pPr>
  </w:style>
  <w:style w:type="paragraph" w:styleId="2">
    <w:name w:val="List Number 2"/>
    <w:basedOn w:val="a1"/>
    <w:rsid w:val="001E1493"/>
    <w:pPr>
      <w:numPr>
        <w:numId w:val="2"/>
      </w:numPr>
    </w:pPr>
  </w:style>
  <w:style w:type="paragraph" w:styleId="3">
    <w:name w:val="List Number 3"/>
    <w:basedOn w:val="a1"/>
    <w:rsid w:val="001E1493"/>
    <w:pPr>
      <w:numPr>
        <w:numId w:val="3"/>
      </w:numPr>
    </w:pPr>
  </w:style>
  <w:style w:type="paragraph" w:styleId="4">
    <w:name w:val="List Number 4"/>
    <w:basedOn w:val="a1"/>
    <w:rsid w:val="001E1493"/>
    <w:pPr>
      <w:numPr>
        <w:numId w:val="4"/>
      </w:numPr>
    </w:pPr>
  </w:style>
  <w:style w:type="paragraph" w:styleId="5">
    <w:name w:val="List Number 5"/>
    <w:basedOn w:val="a1"/>
    <w:rsid w:val="001E1493"/>
    <w:pPr>
      <w:numPr>
        <w:numId w:val="5"/>
      </w:numPr>
    </w:pPr>
  </w:style>
  <w:style w:type="paragraph" w:styleId="af2">
    <w:name w:val="List Continue"/>
    <w:basedOn w:val="a1"/>
    <w:rsid w:val="001E1493"/>
    <w:pPr>
      <w:spacing w:after="120"/>
      <w:ind w:leftChars="200" w:left="420"/>
    </w:pPr>
  </w:style>
  <w:style w:type="paragraph" w:styleId="24">
    <w:name w:val="List Continue 2"/>
    <w:basedOn w:val="a1"/>
    <w:rsid w:val="001E1493"/>
    <w:pPr>
      <w:spacing w:after="120"/>
      <w:ind w:leftChars="400" w:left="840"/>
    </w:pPr>
  </w:style>
  <w:style w:type="paragraph" w:styleId="34">
    <w:name w:val="List Continue 3"/>
    <w:basedOn w:val="a1"/>
    <w:rsid w:val="001E1493"/>
    <w:pPr>
      <w:spacing w:after="120"/>
      <w:ind w:leftChars="600" w:left="1260"/>
    </w:pPr>
  </w:style>
  <w:style w:type="paragraph" w:styleId="43">
    <w:name w:val="List Continue 4"/>
    <w:basedOn w:val="a1"/>
    <w:rsid w:val="001E1493"/>
    <w:pPr>
      <w:spacing w:after="120"/>
      <w:ind w:leftChars="800" w:left="1680"/>
    </w:pPr>
  </w:style>
  <w:style w:type="paragraph" w:styleId="53">
    <w:name w:val="List Continue 5"/>
    <w:basedOn w:val="a1"/>
    <w:rsid w:val="001E1493"/>
    <w:pPr>
      <w:spacing w:after="120"/>
      <w:ind w:leftChars="1000" w:left="2100"/>
    </w:pPr>
  </w:style>
  <w:style w:type="paragraph" w:styleId="a0">
    <w:name w:val="List Bullet"/>
    <w:basedOn w:val="a1"/>
    <w:rsid w:val="001E1493"/>
    <w:pPr>
      <w:numPr>
        <w:numId w:val="6"/>
      </w:numPr>
    </w:pPr>
  </w:style>
  <w:style w:type="paragraph" w:styleId="20">
    <w:name w:val="List Bullet 2"/>
    <w:basedOn w:val="a1"/>
    <w:rsid w:val="001E1493"/>
    <w:pPr>
      <w:numPr>
        <w:numId w:val="7"/>
      </w:numPr>
    </w:pPr>
  </w:style>
  <w:style w:type="paragraph" w:styleId="30">
    <w:name w:val="List Bullet 3"/>
    <w:basedOn w:val="a1"/>
    <w:rsid w:val="001E1493"/>
    <w:pPr>
      <w:numPr>
        <w:numId w:val="8"/>
      </w:numPr>
    </w:pPr>
  </w:style>
  <w:style w:type="paragraph" w:styleId="40">
    <w:name w:val="List Bullet 4"/>
    <w:basedOn w:val="a1"/>
    <w:rsid w:val="001E1493"/>
    <w:pPr>
      <w:numPr>
        <w:numId w:val="9"/>
      </w:numPr>
    </w:pPr>
  </w:style>
  <w:style w:type="paragraph" w:styleId="50">
    <w:name w:val="List Bullet 5"/>
    <w:basedOn w:val="a1"/>
    <w:rsid w:val="001E1493"/>
    <w:pPr>
      <w:numPr>
        <w:numId w:val="10"/>
      </w:numPr>
    </w:pPr>
  </w:style>
  <w:style w:type="paragraph" w:styleId="10">
    <w:name w:val="toc 1"/>
    <w:basedOn w:val="a1"/>
    <w:next w:val="a1"/>
    <w:autoRedefine/>
    <w:semiHidden/>
    <w:rsid w:val="001E1493"/>
  </w:style>
  <w:style w:type="paragraph" w:styleId="25">
    <w:name w:val="toc 2"/>
    <w:basedOn w:val="a1"/>
    <w:next w:val="a1"/>
    <w:autoRedefine/>
    <w:semiHidden/>
    <w:rsid w:val="001E1493"/>
    <w:pPr>
      <w:ind w:leftChars="200" w:left="420"/>
    </w:pPr>
  </w:style>
  <w:style w:type="paragraph" w:styleId="35">
    <w:name w:val="toc 3"/>
    <w:basedOn w:val="a1"/>
    <w:next w:val="a1"/>
    <w:autoRedefine/>
    <w:semiHidden/>
    <w:rsid w:val="001E1493"/>
    <w:pPr>
      <w:ind w:leftChars="400" w:left="840"/>
    </w:pPr>
  </w:style>
  <w:style w:type="paragraph" w:styleId="44">
    <w:name w:val="toc 4"/>
    <w:basedOn w:val="a1"/>
    <w:next w:val="a1"/>
    <w:autoRedefine/>
    <w:semiHidden/>
    <w:rsid w:val="001E1493"/>
    <w:pPr>
      <w:ind w:leftChars="600" w:left="1260"/>
    </w:pPr>
  </w:style>
  <w:style w:type="paragraph" w:styleId="54">
    <w:name w:val="toc 5"/>
    <w:basedOn w:val="a1"/>
    <w:next w:val="a1"/>
    <w:autoRedefine/>
    <w:semiHidden/>
    <w:rsid w:val="001E1493"/>
    <w:pPr>
      <w:ind w:leftChars="800" w:left="1680"/>
    </w:pPr>
  </w:style>
  <w:style w:type="paragraph" w:styleId="60">
    <w:name w:val="toc 6"/>
    <w:basedOn w:val="a1"/>
    <w:next w:val="a1"/>
    <w:autoRedefine/>
    <w:semiHidden/>
    <w:rsid w:val="001E1493"/>
    <w:pPr>
      <w:ind w:leftChars="1000" w:left="2100"/>
    </w:pPr>
  </w:style>
  <w:style w:type="paragraph" w:styleId="70">
    <w:name w:val="toc 7"/>
    <w:basedOn w:val="a1"/>
    <w:next w:val="a1"/>
    <w:autoRedefine/>
    <w:semiHidden/>
    <w:rsid w:val="001E1493"/>
    <w:pPr>
      <w:ind w:leftChars="1200" w:left="2520"/>
    </w:pPr>
  </w:style>
  <w:style w:type="paragraph" w:styleId="80">
    <w:name w:val="toc 8"/>
    <w:basedOn w:val="a1"/>
    <w:next w:val="a1"/>
    <w:autoRedefine/>
    <w:semiHidden/>
    <w:rsid w:val="001E1493"/>
    <w:pPr>
      <w:ind w:leftChars="1400" w:left="2940"/>
    </w:pPr>
  </w:style>
  <w:style w:type="paragraph" w:styleId="90">
    <w:name w:val="toc 9"/>
    <w:basedOn w:val="a1"/>
    <w:next w:val="a1"/>
    <w:autoRedefine/>
    <w:semiHidden/>
    <w:rsid w:val="001E1493"/>
    <w:pPr>
      <w:ind w:leftChars="1600" w:left="3360"/>
    </w:pPr>
  </w:style>
  <w:style w:type="paragraph" w:styleId="af3">
    <w:name w:val="Balloon Text"/>
    <w:basedOn w:val="a1"/>
    <w:semiHidden/>
    <w:rsid w:val="001E1493"/>
    <w:rPr>
      <w:sz w:val="18"/>
      <w:szCs w:val="18"/>
    </w:rPr>
  </w:style>
  <w:style w:type="paragraph" w:styleId="af4">
    <w:name w:val="annotation text"/>
    <w:basedOn w:val="a1"/>
    <w:semiHidden/>
    <w:rsid w:val="001E1493"/>
    <w:pPr>
      <w:jc w:val="left"/>
    </w:pPr>
  </w:style>
  <w:style w:type="paragraph" w:styleId="af5">
    <w:name w:val="annotation subject"/>
    <w:basedOn w:val="af4"/>
    <w:next w:val="af4"/>
    <w:semiHidden/>
    <w:rsid w:val="001E1493"/>
    <w:rPr>
      <w:b/>
      <w:bCs/>
    </w:rPr>
  </w:style>
  <w:style w:type="paragraph" w:styleId="af6">
    <w:name w:val="Normal (Web)"/>
    <w:basedOn w:val="a1"/>
    <w:uiPriority w:val="99"/>
    <w:rsid w:val="001E1493"/>
    <w:rPr>
      <w:sz w:val="24"/>
    </w:rPr>
  </w:style>
  <w:style w:type="paragraph" w:styleId="af7">
    <w:name w:val="Signature"/>
    <w:basedOn w:val="a1"/>
    <w:rsid w:val="001E1493"/>
    <w:pPr>
      <w:ind w:leftChars="2100" w:left="100"/>
    </w:pPr>
  </w:style>
  <w:style w:type="paragraph" w:styleId="af8">
    <w:name w:val="Date"/>
    <w:basedOn w:val="a1"/>
    <w:next w:val="a1"/>
    <w:rsid w:val="001E1493"/>
    <w:pPr>
      <w:ind w:leftChars="2500" w:left="100"/>
    </w:pPr>
  </w:style>
  <w:style w:type="paragraph" w:styleId="af9">
    <w:name w:val="envelope address"/>
    <w:basedOn w:val="a1"/>
    <w:rsid w:val="001E1493"/>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1E1493"/>
  </w:style>
  <w:style w:type="paragraph" w:styleId="26">
    <w:name w:val="index 2"/>
    <w:basedOn w:val="a1"/>
    <w:next w:val="a1"/>
    <w:autoRedefine/>
    <w:semiHidden/>
    <w:rsid w:val="001E1493"/>
    <w:pPr>
      <w:ind w:leftChars="200" w:left="200"/>
    </w:pPr>
  </w:style>
  <w:style w:type="paragraph" w:styleId="36">
    <w:name w:val="index 3"/>
    <w:basedOn w:val="a1"/>
    <w:next w:val="a1"/>
    <w:autoRedefine/>
    <w:semiHidden/>
    <w:rsid w:val="001E1493"/>
    <w:pPr>
      <w:ind w:leftChars="400" w:left="400"/>
    </w:pPr>
  </w:style>
  <w:style w:type="paragraph" w:styleId="45">
    <w:name w:val="index 4"/>
    <w:basedOn w:val="a1"/>
    <w:next w:val="a1"/>
    <w:autoRedefine/>
    <w:semiHidden/>
    <w:rsid w:val="001E1493"/>
    <w:pPr>
      <w:ind w:leftChars="600" w:left="600"/>
    </w:pPr>
  </w:style>
  <w:style w:type="paragraph" w:styleId="55">
    <w:name w:val="index 5"/>
    <w:basedOn w:val="a1"/>
    <w:next w:val="a1"/>
    <w:autoRedefine/>
    <w:semiHidden/>
    <w:rsid w:val="001E1493"/>
    <w:pPr>
      <w:ind w:leftChars="800" w:left="800"/>
    </w:pPr>
  </w:style>
  <w:style w:type="paragraph" w:styleId="61">
    <w:name w:val="index 6"/>
    <w:basedOn w:val="a1"/>
    <w:next w:val="a1"/>
    <w:autoRedefine/>
    <w:semiHidden/>
    <w:rsid w:val="001E1493"/>
    <w:pPr>
      <w:ind w:leftChars="1000" w:left="1000"/>
    </w:pPr>
  </w:style>
  <w:style w:type="paragraph" w:styleId="71">
    <w:name w:val="index 7"/>
    <w:basedOn w:val="a1"/>
    <w:next w:val="a1"/>
    <w:autoRedefine/>
    <w:semiHidden/>
    <w:rsid w:val="001E1493"/>
    <w:pPr>
      <w:ind w:leftChars="1200" w:left="1200"/>
    </w:pPr>
  </w:style>
  <w:style w:type="paragraph" w:styleId="81">
    <w:name w:val="index 8"/>
    <w:basedOn w:val="a1"/>
    <w:next w:val="a1"/>
    <w:autoRedefine/>
    <w:semiHidden/>
    <w:rsid w:val="001E1493"/>
    <w:pPr>
      <w:ind w:leftChars="1400" w:left="1400"/>
    </w:pPr>
  </w:style>
  <w:style w:type="paragraph" w:styleId="91">
    <w:name w:val="index 9"/>
    <w:basedOn w:val="a1"/>
    <w:next w:val="a1"/>
    <w:autoRedefine/>
    <w:semiHidden/>
    <w:rsid w:val="001E1493"/>
    <w:pPr>
      <w:ind w:leftChars="1600" w:left="1600"/>
    </w:pPr>
  </w:style>
  <w:style w:type="paragraph" w:styleId="afa">
    <w:name w:val="index heading"/>
    <w:basedOn w:val="a1"/>
    <w:next w:val="11"/>
    <w:semiHidden/>
    <w:rsid w:val="001E1493"/>
    <w:rPr>
      <w:rFonts w:ascii="Arial" w:hAnsi="Arial" w:cs="Arial"/>
      <w:b/>
      <w:bCs/>
    </w:rPr>
  </w:style>
  <w:style w:type="paragraph" w:styleId="afb">
    <w:name w:val="caption"/>
    <w:basedOn w:val="a1"/>
    <w:next w:val="a1"/>
    <w:qFormat/>
    <w:rsid w:val="001E1493"/>
    <w:rPr>
      <w:rFonts w:ascii="Arial" w:eastAsia="黑体" w:hAnsi="Arial" w:cs="Arial"/>
      <w:sz w:val="20"/>
      <w:szCs w:val="20"/>
    </w:rPr>
  </w:style>
  <w:style w:type="paragraph" w:styleId="afc">
    <w:name w:val="table of figures"/>
    <w:basedOn w:val="a1"/>
    <w:next w:val="a1"/>
    <w:semiHidden/>
    <w:rsid w:val="001E1493"/>
    <w:pPr>
      <w:ind w:leftChars="200" w:left="200" w:hangingChars="200" w:hanging="200"/>
    </w:pPr>
  </w:style>
  <w:style w:type="paragraph" w:styleId="afd">
    <w:name w:val="endnote text"/>
    <w:basedOn w:val="a1"/>
    <w:semiHidden/>
    <w:rsid w:val="001E1493"/>
    <w:pPr>
      <w:snapToGrid w:val="0"/>
      <w:jc w:val="left"/>
    </w:pPr>
  </w:style>
  <w:style w:type="paragraph" w:styleId="afe">
    <w:name w:val="Block Text"/>
    <w:basedOn w:val="a1"/>
    <w:rsid w:val="001E1493"/>
    <w:pPr>
      <w:spacing w:after="120"/>
      <w:ind w:leftChars="700" w:left="1440" w:rightChars="700" w:right="1440"/>
    </w:pPr>
  </w:style>
  <w:style w:type="paragraph" w:styleId="aff">
    <w:name w:val="Message Header"/>
    <w:basedOn w:val="a1"/>
    <w:rsid w:val="001E14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0">
    <w:name w:val="footer"/>
    <w:basedOn w:val="a1"/>
    <w:rsid w:val="001E1493"/>
    <w:pPr>
      <w:tabs>
        <w:tab w:val="center" w:pos="4153"/>
        <w:tab w:val="right" w:pos="8306"/>
      </w:tabs>
      <w:snapToGrid w:val="0"/>
      <w:jc w:val="left"/>
    </w:pPr>
    <w:rPr>
      <w:sz w:val="18"/>
      <w:szCs w:val="18"/>
    </w:rPr>
  </w:style>
  <w:style w:type="paragraph" w:styleId="aff1">
    <w:name w:val="header"/>
    <w:basedOn w:val="a1"/>
    <w:rsid w:val="001E1493"/>
    <w:pPr>
      <w:pBdr>
        <w:bottom w:val="single" w:sz="6" w:space="1" w:color="auto"/>
      </w:pBdr>
      <w:tabs>
        <w:tab w:val="center" w:pos="4153"/>
        <w:tab w:val="right" w:pos="8306"/>
      </w:tabs>
      <w:snapToGrid w:val="0"/>
      <w:jc w:val="center"/>
    </w:pPr>
    <w:rPr>
      <w:sz w:val="18"/>
      <w:szCs w:val="18"/>
    </w:rPr>
  </w:style>
  <w:style w:type="paragraph" w:styleId="aff2">
    <w:name w:val="table of authorities"/>
    <w:basedOn w:val="a1"/>
    <w:next w:val="a1"/>
    <w:semiHidden/>
    <w:rsid w:val="001E1493"/>
    <w:pPr>
      <w:ind w:leftChars="200" w:left="420"/>
    </w:pPr>
  </w:style>
  <w:style w:type="paragraph" w:styleId="aff3">
    <w:name w:val="toa heading"/>
    <w:basedOn w:val="a1"/>
    <w:next w:val="a1"/>
    <w:semiHidden/>
    <w:rsid w:val="001E1493"/>
    <w:pPr>
      <w:spacing w:before="120"/>
    </w:pPr>
    <w:rPr>
      <w:rFonts w:ascii="Arial" w:hAnsi="Arial" w:cs="Arial"/>
      <w:sz w:val="24"/>
    </w:rPr>
  </w:style>
  <w:style w:type="paragraph" w:styleId="aff4">
    <w:name w:val="Body Text"/>
    <w:basedOn w:val="a1"/>
    <w:rsid w:val="001E1493"/>
    <w:pPr>
      <w:spacing w:after="120"/>
    </w:pPr>
  </w:style>
  <w:style w:type="paragraph" w:styleId="aff5">
    <w:name w:val="Body Text First Indent"/>
    <w:basedOn w:val="aff4"/>
    <w:rsid w:val="001E1493"/>
    <w:pPr>
      <w:ind w:firstLineChars="100" w:firstLine="420"/>
    </w:pPr>
  </w:style>
  <w:style w:type="paragraph" w:styleId="27">
    <w:name w:val="Body Text First Indent 2"/>
    <w:basedOn w:val="a7"/>
    <w:rsid w:val="001E1493"/>
    <w:pPr>
      <w:ind w:firstLineChars="200" w:firstLine="420"/>
    </w:pPr>
  </w:style>
  <w:style w:type="paragraph" w:styleId="aff6">
    <w:name w:val="Normal Indent"/>
    <w:basedOn w:val="a1"/>
    <w:rsid w:val="001E1493"/>
    <w:pPr>
      <w:ind w:firstLineChars="200" w:firstLine="420"/>
    </w:pPr>
  </w:style>
  <w:style w:type="paragraph" w:styleId="28">
    <w:name w:val="Body Text 2"/>
    <w:basedOn w:val="a1"/>
    <w:rsid w:val="001E1493"/>
    <w:pPr>
      <w:spacing w:after="120" w:line="480" w:lineRule="auto"/>
    </w:pPr>
  </w:style>
  <w:style w:type="paragraph" w:styleId="37">
    <w:name w:val="Body Text 3"/>
    <w:basedOn w:val="a1"/>
    <w:rsid w:val="001E1493"/>
    <w:pPr>
      <w:spacing w:after="120"/>
    </w:pPr>
    <w:rPr>
      <w:sz w:val="16"/>
      <w:szCs w:val="16"/>
    </w:rPr>
  </w:style>
  <w:style w:type="paragraph" w:styleId="aff7">
    <w:name w:val="Note Heading"/>
    <w:basedOn w:val="a1"/>
    <w:next w:val="a1"/>
    <w:rsid w:val="001E1493"/>
    <w:pPr>
      <w:jc w:val="center"/>
    </w:pPr>
  </w:style>
  <w:style w:type="paragraph" w:customStyle="1" w:styleId="CharChar1Char0">
    <w:name w:val="Char Char1 Char"/>
    <w:basedOn w:val="a1"/>
    <w:autoRedefine/>
    <w:rsid w:val="000504D9"/>
    <w:pPr>
      <w:tabs>
        <w:tab w:val="num" w:pos="360"/>
      </w:tabs>
    </w:pPr>
    <w:rPr>
      <w:sz w:val="24"/>
    </w:rPr>
  </w:style>
  <w:style w:type="character" w:customStyle="1" w:styleId="2Char">
    <w:name w:val="正文文本缩进 2 Char"/>
    <w:basedOn w:val="a2"/>
    <w:link w:val="22"/>
    <w:rsid w:val="0090428E"/>
    <w:rPr>
      <w:kern w:val="2"/>
      <w:sz w:val="24"/>
      <w:szCs w:val="24"/>
    </w:rPr>
  </w:style>
  <w:style w:type="character" w:customStyle="1" w:styleId="apple-style-span">
    <w:name w:val="apple-style-span"/>
    <w:basedOn w:val="a2"/>
    <w:rsid w:val="0017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BB0"/>
    <w:pPr>
      <w:widowControl w:val="0"/>
      <w:jc w:val="both"/>
    </w:pPr>
    <w:rPr>
      <w:kern w:val="2"/>
      <w:sz w:val="21"/>
      <w:szCs w:val="24"/>
    </w:rPr>
  </w:style>
  <w:style w:type="paragraph" w:styleId="1">
    <w:name w:val="heading 1"/>
    <w:basedOn w:val="a1"/>
    <w:next w:val="a1"/>
    <w:qFormat/>
    <w:rsid w:val="001E1493"/>
    <w:pPr>
      <w:keepNext/>
      <w:keepLines/>
      <w:spacing w:before="340" w:after="330" w:line="578" w:lineRule="auto"/>
      <w:outlineLvl w:val="0"/>
    </w:pPr>
    <w:rPr>
      <w:b/>
      <w:bCs/>
      <w:kern w:val="44"/>
      <w:sz w:val="44"/>
      <w:szCs w:val="44"/>
    </w:rPr>
  </w:style>
  <w:style w:type="paragraph" w:styleId="21">
    <w:name w:val="heading 2"/>
    <w:basedOn w:val="a1"/>
    <w:next w:val="a1"/>
    <w:qFormat/>
    <w:rsid w:val="001E1493"/>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rsid w:val="001E1493"/>
    <w:pPr>
      <w:keepNext/>
      <w:keepLines/>
      <w:spacing w:before="260" w:after="260" w:line="416" w:lineRule="auto"/>
      <w:outlineLvl w:val="2"/>
    </w:pPr>
    <w:rPr>
      <w:b/>
      <w:bCs/>
      <w:sz w:val="32"/>
      <w:szCs w:val="32"/>
    </w:rPr>
  </w:style>
  <w:style w:type="paragraph" w:styleId="41">
    <w:name w:val="heading 4"/>
    <w:basedOn w:val="a1"/>
    <w:next w:val="a1"/>
    <w:qFormat/>
    <w:rsid w:val="001E1493"/>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1E1493"/>
    <w:pPr>
      <w:keepNext/>
      <w:keepLines/>
      <w:spacing w:before="280" w:after="290" w:line="376" w:lineRule="auto"/>
      <w:outlineLvl w:val="4"/>
    </w:pPr>
    <w:rPr>
      <w:b/>
      <w:bCs/>
      <w:sz w:val="28"/>
      <w:szCs w:val="28"/>
    </w:rPr>
  </w:style>
  <w:style w:type="paragraph" w:styleId="6">
    <w:name w:val="heading 6"/>
    <w:basedOn w:val="a1"/>
    <w:next w:val="a1"/>
    <w:qFormat/>
    <w:rsid w:val="001E1493"/>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1E1493"/>
    <w:pPr>
      <w:keepNext/>
      <w:keepLines/>
      <w:spacing w:before="240" w:after="64" w:line="320" w:lineRule="auto"/>
      <w:outlineLvl w:val="6"/>
    </w:pPr>
    <w:rPr>
      <w:b/>
      <w:bCs/>
      <w:sz w:val="24"/>
    </w:rPr>
  </w:style>
  <w:style w:type="paragraph" w:styleId="8">
    <w:name w:val="heading 8"/>
    <w:basedOn w:val="a1"/>
    <w:next w:val="a1"/>
    <w:qFormat/>
    <w:rsid w:val="001E1493"/>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1E1493"/>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1"/>
    <w:link w:val="2Char"/>
    <w:rsid w:val="00345BB0"/>
    <w:pPr>
      <w:spacing w:line="360" w:lineRule="auto"/>
      <w:ind w:firstLine="482"/>
    </w:pPr>
    <w:rPr>
      <w:sz w:val="24"/>
    </w:rPr>
  </w:style>
  <w:style w:type="paragraph" w:customStyle="1" w:styleId="CharCharChar1Char">
    <w:name w:val="Char Char Char1 Char"/>
    <w:basedOn w:val="a5"/>
    <w:autoRedefine/>
    <w:semiHidden/>
    <w:rsid w:val="00345BB0"/>
    <w:rPr>
      <w:rFonts w:ascii="Tahoma" w:hAnsi="Tahoma" w:cs="Tahoma"/>
      <w:kern w:val="0"/>
      <w:sz w:val="18"/>
    </w:rPr>
  </w:style>
  <w:style w:type="character" w:styleId="a6">
    <w:name w:val="Hyperlink"/>
    <w:basedOn w:val="a2"/>
    <w:rsid w:val="00345BB0"/>
    <w:rPr>
      <w:color w:val="0000FF"/>
      <w:u w:val="single"/>
    </w:rPr>
  </w:style>
  <w:style w:type="paragraph" w:styleId="32">
    <w:name w:val="Body Text Indent 3"/>
    <w:basedOn w:val="a1"/>
    <w:rsid w:val="00345BB0"/>
    <w:pPr>
      <w:spacing w:after="120"/>
      <w:ind w:leftChars="200" w:left="420"/>
    </w:pPr>
    <w:rPr>
      <w:sz w:val="16"/>
      <w:szCs w:val="16"/>
    </w:rPr>
  </w:style>
  <w:style w:type="paragraph" w:styleId="a5">
    <w:name w:val="Document Map"/>
    <w:basedOn w:val="a1"/>
    <w:semiHidden/>
    <w:rsid w:val="00345BB0"/>
    <w:pPr>
      <w:shd w:val="clear" w:color="auto" w:fill="000080"/>
    </w:pPr>
  </w:style>
  <w:style w:type="paragraph" w:customStyle="1" w:styleId="CharChar1Char">
    <w:name w:val="Char Char1 Char"/>
    <w:basedOn w:val="a1"/>
    <w:autoRedefine/>
    <w:rsid w:val="006D3327"/>
    <w:pPr>
      <w:tabs>
        <w:tab w:val="num" w:pos="360"/>
      </w:tabs>
    </w:pPr>
    <w:rPr>
      <w:sz w:val="24"/>
    </w:rPr>
  </w:style>
  <w:style w:type="paragraph" w:styleId="a7">
    <w:name w:val="Body Text Indent"/>
    <w:basedOn w:val="a1"/>
    <w:rsid w:val="00725907"/>
    <w:pPr>
      <w:spacing w:after="120"/>
      <w:ind w:leftChars="200" w:left="420"/>
    </w:pPr>
  </w:style>
  <w:style w:type="paragraph" w:styleId="HTML">
    <w:name w:val="HTML Address"/>
    <w:basedOn w:val="a1"/>
    <w:rsid w:val="001E1493"/>
    <w:rPr>
      <w:i/>
      <w:iCs/>
    </w:rPr>
  </w:style>
  <w:style w:type="paragraph" w:styleId="HTML0">
    <w:name w:val="HTML Preformatted"/>
    <w:basedOn w:val="a1"/>
    <w:rsid w:val="001E1493"/>
    <w:rPr>
      <w:rFonts w:ascii="Courier New" w:hAnsi="Courier New" w:cs="Courier New"/>
      <w:sz w:val="20"/>
      <w:szCs w:val="20"/>
    </w:rPr>
  </w:style>
  <w:style w:type="paragraph" w:styleId="a8">
    <w:name w:val="Title"/>
    <w:basedOn w:val="a1"/>
    <w:qFormat/>
    <w:rsid w:val="001E1493"/>
    <w:pPr>
      <w:spacing w:before="240" w:after="60"/>
      <w:jc w:val="center"/>
      <w:outlineLvl w:val="0"/>
    </w:pPr>
    <w:rPr>
      <w:rFonts w:ascii="Arial" w:hAnsi="Arial" w:cs="Arial"/>
      <w:b/>
      <w:bCs/>
      <w:sz w:val="32"/>
      <w:szCs w:val="32"/>
    </w:rPr>
  </w:style>
  <w:style w:type="paragraph" w:styleId="a9">
    <w:name w:val="Salutation"/>
    <w:basedOn w:val="a1"/>
    <w:next w:val="a1"/>
    <w:rsid w:val="001E1493"/>
  </w:style>
  <w:style w:type="paragraph" w:styleId="aa">
    <w:name w:val="Plain Text"/>
    <w:basedOn w:val="a1"/>
    <w:rsid w:val="001E1493"/>
    <w:rPr>
      <w:rFonts w:ascii="宋体" w:hAnsi="Courier New" w:cs="Courier New"/>
      <w:szCs w:val="21"/>
    </w:rPr>
  </w:style>
  <w:style w:type="paragraph" w:styleId="ab">
    <w:name w:val="E-mail Signature"/>
    <w:basedOn w:val="a1"/>
    <w:rsid w:val="001E1493"/>
  </w:style>
  <w:style w:type="paragraph" w:styleId="ac">
    <w:name w:val="Subtitle"/>
    <w:basedOn w:val="a1"/>
    <w:qFormat/>
    <w:rsid w:val="001E1493"/>
    <w:pPr>
      <w:spacing w:before="240" w:after="60" w:line="312" w:lineRule="auto"/>
      <w:jc w:val="center"/>
      <w:outlineLvl w:val="1"/>
    </w:pPr>
    <w:rPr>
      <w:rFonts w:ascii="Arial" w:hAnsi="Arial" w:cs="Arial"/>
      <w:b/>
      <w:bCs/>
      <w:kern w:val="28"/>
      <w:sz w:val="32"/>
      <w:szCs w:val="32"/>
    </w:rPr>
  </w:style>
  <w:style w:type="paragraph" w:styleId="ad">
    <w:name w:val="macro"/>
    <w:semiHidden/>
    <w:rsid w:val="001E149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envelope return"/>
    <w:basedOn w:val="a1"/>
    <w:rsid w:val="001E1493"/>
    <w:pPr>
      <w:snapToGrid w:val="0"/>
    </w:pPr>
    <w:rPr>
      <w:rFonts w:ascii="Arial" w:hAnsi="Arial" w:cs="Arial"/>
    </w:rPr>
  </w:style>
  <w:style w:type="paragraph" w:styleId="af">
    <w:name w:val="footnote text"/>
    <w:basedOn w:val="a1"/>
    <w:semiHidden/>
    <w:rsid w:val="001E1493"/>
    <w:pPr>
      <w:snapToGrid w:val="0"/>
      <w:jc w:val="left"/>
    </w:pPr>
    <w:rPr>
      <w:sz w:val="18"/>
      <w:szCs w:val="18"/>
    </w:rPr>
  </w:style>
  <w:style w:type="paragraph" w:styleId="af0">
    <w:name w:val="Closing"/>
    <w:basedOn w:val="a1"/>
    <w:rsid w:val="001E1493"/>
    <w:pPr>
      <w:ind w:leftChars="2100" w:left="100"/>
    </w:pPr>
  </w:style>
  <w:style w:type="paragraph" w:styleId="af1">
    <w:name w:val="List"/>
    <w:basedOn w:val="a1"/>
    <w:rsid w:val="001E1493"/>
    <w:pPr>
      <w:ind w:left="200" w:hangingChars="200" w:hanging="200"/>
    </w:pPr>
  </w:style>
  <w:style w:type="paragraph" w:styleId="23">
    <w:name w:val="List 2"/>
    <w:basedOn w:val="a1"/>
    <w:rsid w:val="001E1493"/>
    <w:pPr>
      <w:ind w:leftChars="200" w:left="100" w:hangingChars="200" w:hanging="200"/>
    </w:pPr>
  </w:style>
  <w:style w:type="paragraph" w:styleId="33">
    <w:name w:val="List 3"/>
    <w:basedOn w:val="a1"/>
    <w:rsid w:val="001E1493"/>
    <w:pPr>
      <w:ind w:leftChars="400" w:left="100" w:hangingChars="200" w:hanging="200"/>
    </w:pPr>
  </w:style>
  <w:style w:type="paragraph" w:styleId="42">
    <w:name w:val="List 4"/>
    <w:basedOn w:val="a1"/>
    <w:rsid w:val="001E1493"/>
    <w:pPr>
      <w:ind w:leftChars="600" w:left="100" w:hangingChars="200" w:hanging="200"/>
    </w:pPr>
  </w:style>
  <w:style w:type="paragraph" w:styleId="52">
    <w:name w:val="List 5"/>
    <w:basedOn w:val="a1"/>
    <w:rsid w:val="001E1493"/>
    <w:pPr>
      <w:ind w:leftChars="800" w:left="100" w:hangingChars="200" w:hanging="200"/>
    </w:pPr>
  </w:style>
  <w:style w:type="paragraph" w:styleId="a">
    <w:name w:val="List Number"/>
    <w:basedOn w:val="a1"/>
    <w:rsid w:val="001E1493"/>
    <w:pPr>
      <w:numPr>
        <w:numId w:val="1"/>
      </w:numPr>
    </w:pPr>
  </w:style>
  <w:style w:type="paragraph" w:styleId="2">
    <w:name w:val="List Number 2"/>
    <w:basedOn w:val="a1"/>
    <w:rsid w:val="001E1493"/>
    <w:pPr>
      <w:numPr>
        <w:numId w:val="2"/>
      </w:numPr>
    </w:pPr>
  </w:style>
  <w:style w:type="paragraph" w:styleId="3">
    <w:name w:val="List Number 3"/>
    <w:basedOn w:val="a1"/>
    <w:rsid w:val="001E1493"/>
    <w:pPr>
      <w:numPr>
        <w:numId w:val="3"/>
      </w:numPr>
    </w:pPr>
  </w:style>
  <w:style w:type="paragraph" w:styleId="4">
    <w:name w:val="List Number 4"/>
    <w:basedOn w:val="a1"/>
    <w:rsid w:val="001E1493"/>
    <w:pPr>
      <w:numPr>
        <w:numId w:val="4"/>
      </w:numPr>
    </w:pPr>
  </w:style>
  <w:style w:type="paragraph" w:styleId="5">
    <w:name w:val="List Number 5"/>
    <w:basedOn w:val="a1"/>
    <w:rsid w:val="001E1493"/>
    <w:pPr>
      <w:numPr>
        <w:numId w:val="5"/>
      </w:numPr>
    </w:pPr>
  </w:style>
  <w:style w:type="paragraph" w:styleId="af2">
    <w:name w:val="List Continue"/>
    <w:basedOn w:val="a1"/>
    <w:rsid w:val="001E1493"/>
    <w:pPr>
      <w:spacing w:after="120"/>
      <w:ind w:leftChars="200" w:left="420"/>
    </w:pPr>
  </w:style>
  <w:style w:type="paragraph" w:styleId="24">
    <w:name w:val="List Continue 2"/>
    <w:basedOn w:val="a1"/>
    <w:rsid w:val="001E1493"/>
    <w:pPr>
      <w:spacing w:after="120"/>
      <w:ind w:leftChars="400" w:left="840"/>
    </w:pPr>
  </w:style>
  <w:style w:type="paragraph" w:styleId="34">
    <w:name w:val="List Continue 3"/>
    <w:basedOn w:val="a1"/>
    <w:rsid w:val="001E1493"/>
    <w:pPr>
      <w:spacing w:after="120"/>
      <w:ind w:leftChars="600" w:left="1260"/>
    </w:pPr>
  </w:style>
  <w:style w:type="paragraph" w:styleId="43">
    <w:name w:val="List Continue 4"/>
    <w:basedOn w:val="a1"/>
    <w:rsid w:val="001E1493"/>
    <w:pPr>
      <w:spacing w:after="120"/>
      <w:ind w:leftChars="800" w:left="1680"/>
    </w:pPr>
  </w:style>
  <w:style w:type="paragraph" w:styleId="53">
    <w:name w:val="List Continue 5"/>
    <w:basedOn w:val="a1"/>
    <w:rsid w:val="001E1493"/>
    <w:pPr>
      <w:spacing w:after="120"/>
      <w:ind w:leftChars="1000" w:left="2100"/>
    </w:pPr>
  </w:style>
  <w:style w:type="paragraph" w:styleId="a0">
    <w:name w:val="List Bullet"/>
    <w:basedOn w:val="a1"/>
    <w:rsid w:val="001E1493"/>
    <w:pPr>
      <w:numPr>
        <w:numId w:val="6"/>
      </w:numPr>
    </w:pPr>
  </w:style>
  <w:style w:type="paragraph" w:styleId="20">
    <w:name w:val="List Bullet 2"/>
    <w:basedOn w:val="a1"/>
    <w:rsid w:val="001E1493"/>
    <w:pPr>
      <w:numPr>
        <w:numId w:val="7"/>
      </w:numPr>
    </w:pPr>
  </w:style>
  <w:style w:type="paragraph" w:styleId="30">
    <w:name w:val="List Bullet 3"/>
    <w:basedOn w:val="a1"/>
    <w:rsid w:val="001E1493"/>
    <w:pPr>
      <w:numPr>
        <w:numId w:val="8"/>
      </w:numPr>
    </w:pPr>
  </w:style>
  <w:style w:type="paragraph" w:styleId="40">
    <w:name w:val="List Bullet 4"/>
    <w:basedOn w:val="a1"/>
    <w:rsid w:val="001E1493"/>
    <w:pPr>
      <w:numPr>
        <w:numId w:val="9"/>
      </w:numPr>
    </w:pPr>
  </w:style>
  <w:style w:type="paragraph" w:styleId="50">
    <w:name w:val="List Bullet 5"/>
    <w:basedOn w:val="a1"/>
    <w:rsid w:val="001E1493"/>
    <w:pPr>
      <w:numPr>
        <w:numId w:val="10"/>
      </w:numPr>
    </w:pPr>
  </w:style>
  <w:style w:type="paragraph" w:styleId="10">
    <w:name w:val="toc 1"/>
    <w:basedOn w:val="a1"/>
    <w:next w:val="a1"/>
    <w:autoRedefine/>
    <w:semiHidden/>
    <w:rsid w:val="001E1493"/>
  </w:style>
  <w:style w:type="paragraph" w:styleId="25">
    <w:name w:val="toc 2"/>
    <w:basedOn w:val="a1"/>
    <w:next w:val="a1"/>
    <w:autoRedefine/>
    <w:semiHidden/>
    <w:rsid w:val="001E1493"/>
    <w:pPr>
      <w:ind w:leftChars="200" w:left="420"/>
    </w:pPr>
  </w:style>
  <w:style w:type="paragraph" w:styleId="35">
    <w:name w:val="toc 3"/>
    <w:basedOn w:val="a1"/>
    <w:next w:val="a1"/>
    <w:autoRedefine/>
    <w:semiHidden/>
    <w:rsid w:val="001E1493"/>
    <w:pPr>
      <w:ind w:leftChars="400" w:left="840"/>
    </w:pPr>
  </w:style>
  <w:style w:type="paragraph" w:styleId="44">
    <w:name w:val="toc 4"/>
    <w:basedOn w:val="a1"/>
    <w:next w:val="a1"/>
    <w:autoRedefine/>
    <w:semiHidden/>
    <w:rsid w:val="001E1493"/>
    <w:pPr>
      <w:ind w:leftChars="600" w:left="1260"/>
    </w:pPr>
  </w:style>
  <w:style w:type="paragraph" w:styleId="54">
    <w:name w:val="toc 5"/>
    <w:basedOn w:val="a1"/>
    <w:next w:val="a1"/>
    <w:autoRedefine/>
    <w:semiHidden/>
    <w:rsid w:val="001E1493"/>
    <w:pPr>
      <w:ind w:leftChars="800" w:left="1680"/>
    </w:pPr>
  </w:style>
  <w:style w:type="paragraph" w:styleId="60">
    <w:name w:val="toc 6"/>
    <w:basedOn w:val="a1"/>
    <w:next w:val="a1"/>
    <w:autoRedefine/>
    <w:semiHidden/>
    <w:rsid w:val="001E1493"/>
    <w:pPr>
      <w:ind w:leftChars="1000" w:left="2100"/>
    </w:pPr>
  </w:style>
  <w:style w:type="paragraph" w:styleId="70">
    <w:name w:val="toc 7"/>
    <w:basedOn w:val="a1"/>
    <w:next w:val="a1"/>
    <w:autoRedefine/>
    <w:semiHidden/>
    <w:rsid w:val="001E1493"/>
    <w:pPr>
      <w:ind w:leftChars="1200" w:left="2520"/>
    </w:pPr>
  </w:style>
  <w:style w:type="paragraph" w:styleId="80">
    <w:name w:val="toc 8"/>
    <w:basedOn w:val="a1"/>
    <w:next w:val="a1"/>
    <w:autoRedefine/>
    <w:semiHidden/>
    <w:rsid w:val="001E1493"/>
    <w:pPr>
      <w:ind w:leftChars="1400" w:left="2940"/>
    </w:pPr>
  </w:style>
  <w:style w:type="paragraph" w:styleId="90">
    <w:name w:val="toc 9"/>
    <w:basedOn w:val="a1"/>
    <w:next w:val="a1"/>
    <w:autoRedefine/>
    <w:semiHidden/>
    <w:rsid w:val="001E1493"/>
    <w:pPr>
      <w:ind w:leftChars="1600" w:left="3360"/>
    </w:pPr>
  </w:style>
  <w:style w:type="paragraph" w:styleId="af3">
    <w:name w:val="Balloon Text"/>
    <w:basedOn w:val="a1"/>
    <w:semiHidden/>
    <w:rsid w:val="001E1493"/>
    <w:rPr>
      <w:sz w:val="18"/>
      <w:szCs w:val="18"/>
    </w:rPr>
  </w:style>
  <w:style w:type="paragraph" w:styleId="af4">
    <w:name w:val="annotation text"/>
    <w:basedOn w:val="a1"/>
    <w:semiHidden/>
    <w:rsid w:val="001E1493"/>
    <w:pPr>
      <w:jc w:val="left"/>
    </w:pPr>
  </w:style>
  <w:style w:type="paragraph" w:styleId="af5">
    <w:name w:val="annotation subject"/>
    <w:basedOn w:val="af4"/>
    <w:next w:val="af4"/>
    <w:semiHidden/>
    <w:rsid w:val="001E1493"/>
    <w:rPr>
      <w:b/>
      <w:bCs/>
    </w:rPr>
  </w:style>
  <w:style w:type="paragraph" w:styleId="af6">
    <w:name w:val="Normal (Web)"/>
    <w:basedOn w:val="a1"/>
    <w:uiPriority w:val="99"/>
    <w:rsid w:val="001E1493"/>
    <w:rPr>
      <w:sz w:val="24"/>
    </w:rPr>
  </w:style>
  <w:style w:type="paragraph" w:styleId="af7">
    <w:name w:val="Signature"/>
    <w:basedOn w:val="a1"/>
    <w:rsid w:val="001E1493"/>
    <w:pPr>
      <w:ind w:leftChars="2100" w:left="100"/>
    </w:pPr>
  </w:style>
  <w:style w:type="paragraph" w:styleId="af8">
    <w:name w:val="Date"/>
    <w:basedOn w:val="a1"/>
    <w:next w:val="a1"/>
    <w:rsid w:val="001E1493"/>
    <w:pPr>
      <w:ind w:leftChars="2500" w:left="100"/>
    </w:pPr>
  </w:style>
  <w:style w:type="paragraph" w:styleId="af9">
    <w:name w:val="envelope address"/>
    <w:basedOn w:val="a1"/>
    <w:rsid w:val="001E1493"/>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1E1493"/>
  </w:style>
  <w:style w:type="paragraph" w:styleId="26">
    <w:name w:val="index 2"/>
    <w:basedOn w:val="a1"/>
    <w:next w:val="a1"/>
    <w:autoRedefine/>
    <w:semiHidden/>
    <w:rsid w:val="001E1493"/>
    <w:pPr>
      <w:ind w:leftChars="200" w:left="200"/>
    </w:pPr>
  </w:style>
  <w:style w:type="paragraph" w:styleId="36">
    <w:name w:val="index 3"/>
    <w:basedOn w:val="a1"/>
    <w:next w:val="a1"/>
    <w:autoRedefine/>
    <w:semiHidden/>
    <w:rsid w:val="001E1493"/>
    <w:pPr>
      <w:ind w:leftChars="400" w:left="400"/>
    </w:pPr>
  </w:style>
  <w:style w:type="paragraph" w:styleId="45">
    <w:name w:val="index 4"/>
    <w:basedOn w:val="a1"/>
    <w:next w:val="a1"/>
    <w:autoRedefine/>
    <w:semiHidden/>
    <w:rsid w:val="001E1493"/>
    <w:pPr>
      <w:ind w:leftChars="600" w:left="600"/>
    </w:pPr>
  </w:style>
  <w:style w:type="paragraph" w:styleId="55">
    <w:name w:val="index 5"/>
    <w:basedOn w:val="a1"/>
    <w:next w:val="a1"/>
    <w:autoRedefine/>
    <w:semiHidden/>
    <w:rsid w:val="001E1493"/>
    <w:pPr>
      <w:ind w:leftChars="800" w:left="800"/>
    </w:pPr>
  </w:style>
  <w:style w:type="paragraph" w:styleId="61">
    <w:name w:val="index 6"/>
    <w:basedOn w:val="a1"/>
    <w:next w:val="a1"/>
    <w:autoRedefine/>
    <w:semiHidden/>
    <w:rsid w:val="001E1493"/>
    <w:pPr>
      <w:ind w:leftChars="1000" w:left="1000"/>
    </w:pPr>
  </w:style>
  <w:style w:type="paragraph" w:styleId="71">
    <w:name w:val="index 7"/>
    <w:basedOn w:val="a1"/>
    <w:next w:val="a1"/>
    <w:autoRedefine/>
    <w:semiHidden/>
    <w:rsid w:val="001E1493"/>
    <w:pPr>
      <w:ind w:leftChars="1200" w:left="1200"/>
    </w:pPr>
  </w:style>
  <w:style w:type="paragraph" w:styleId="81">
    <w:name w:val="index 8"/>
    <w:basedOn w:val="a1"/>
    <w:next w:val="a1"/>
    <w:autoRedefine/>
    <w:semiHidden/>
    <w:rsid w:val="001E1493"/>
    <w:pPr>
      <w:ind w:leftChars="1400" w:left="1400"/>
    </w:pPr>
  </w:style>
  <w:style w:type="paragraph" w:styleId="91">
    <w:name w:val="index 9"/>
    <w:basedOn w:val="a1"/>
    <w:next w:val="a1"/>
    <w:autoRedefine/>
    <w:semiHidden/>
    <w:rsid w:val="001E1493"/>
    <w:pPr>
      <w:ind w:leftChars="1600" w:left="1600"/>
    </w:pPr>
  </w:style>
  <w:style w:type="paragraph" w:styleId="afa">
    <w:name w:val="index heading"/>
    <w:basedOn w:val="a1"/>
    <w:next w:val="11"/>
    <w:semiHidden/>
    <w:rsid w:val="001E1493"/>
    <w:rPr>
      <w:rFonts w:ascii="Arial" w:hAnsi="Arial" w:cs="Arial"/>
      <w:b/>
      <w:bCs/>
    </w:rPr>
  </w:style>
  <w:style w:type="paragraph" w:styleId="afb">
    <w:name w:val="caption"/>
    <w:basedOn w:val="a1"/>
    <w:next w:val="a1"/>
    <w:qFormat/>
    <w:rsid w:val="001E1493"/>
    <w:rPr>
      <w:rFonts w:ascii="Arial" w:eastAsia="黑体" w:hAnsi="Arial" w:cs="Arial"/>
      <w:sz w:val="20"/>
      <w:szCs w:val="20"/>
    </w:rPr>
  </w:style>
  <w:style w:type="paragraph" w:styleId="afc">
    <w:name w:val="table of figures"/>
    <w:basedOn w:val="a1"/>
    <w:next w:val="a1"/>
    <w:semiHidden/>
    <w:rsid w:val="001E1493"/>
    <w:pPr>
      <w:ind w:leftChars="200" w:left="200" w:hangingChars="200" w:hanging="200"/>
    </w:pPr>
  </w:style>
  <w:style w:type="paragraph" w:styleId="afd">
    <w:name w:val="endnote text"/>
    <w:basedOn w:val="a1"/>
    <w:semiHidden/>
    <w:rsid w:val="001E1493"/>
    <w:pPr>
      <w:snapToGrid w:val="0"/>
      <w:jc w:val="left"/>
    </w:pPr>
  </w:style>
  <w:style w:type="paragraph" w:styleId="afe">
    <w:name w:val="Block Text"/>
    <w:basedOn w:val="a1"/>
    <w:rsid w:val="001E1493"/>
    <w:pPr>
      <w:spacing w:after="120"/>
      <w:ind w:leftChars="700" w:left="1440" w:rightChars="700" w:right="1440"/>
    </w:pPr>
  </w:style>
  <w:style w:type="paragraph" w:styleId="aff">
    <w:name w:val="Message Header"/>
    <w:basedOn w:val="a1"/>
    <w:rsid w:val="001E14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0">
    <w:name w:val="footer"/>
    <w:basedOn w:val="a1"/>
    <w:rsid w:val="001E1493"/>
    <w:pPr>
      <w:tabs>
        <w:tab w:val="center" w:pos="4153"/>
        <w:tab w:val="right" w:pos="8306"/>
      </w:tabs>
      <w:snapToGrid w:val="0"/>
      <w:jc w:val="left"/>
    </w:pPr>
    <w:rPr>
      <w:sz w:val="18"/>
      <w:szCs w:val="18"/>
    </w:rPr>
  </w:style>
  <w:style w:type="paragraph" w:styleId="aff1">
    <w:name w:val="header"/>
    <w:basedOn w:val="a1"/>
    <w:rsid w:val="001E1493"/>
    <w:pPr>
      <w:pBdr>
        <w:bottom w:val="single" w:sz="6" w:space="1" w:color="auto"/>
      </w:pBdr>
      <w:tabs>
        <w:tab w:val="center" w:pos="4153"/>
        <w:tab w:val="right" w:pos="8306"/>
      </w:tabs>
      <w:snapToGrid w:val="0"/>
      <w:jc w:val="center"/>
    </w:pPr>
    <w:rPr>
      <w:sz w:val="18"/>
      <w:szCs w:val="18"/>
    </w:rPr>
  </w:style>
  <w:style w:type="paragraph" w:styleId="aff2">
    <w:name w:val="table of authorities"/>
    <w:basedOn w:val="a1"/>
    <w:next w:val="a1"/>
    <w:semiHidden/>
    <w:rsid w:val="001E1493"/>
    <w:pPr>
      <w:ind w:leftChars="200" w:left="420"/>
    </w:pPr>
  </w:style>
  <w:style w:type="paragraph" w:styleId="aff3">
    <w:name w:val="toa heading"/>
    <w:basedOn w:val="a1"/>
    <w:next w:val="a1"/>
    <w:semiHidden/>
    <w:rsid w:val="001E1493"/>
    <w:pPr>
      <w:spacing w:before="120"/>
    </w:pPr>
    <w:rPr>
      <w:rFonts w:ascii="Arial" w:hAnsi="Arial" w:cs="Arial"/>
      <w:sz w:val="24"/>
    </w:rPr>
  </w:style>
  <w:style w:type="paragraph" w:styleId="aff4">
    <w:name w:val="Body Text"/>
    <w:basedOn w:val="a1"/>
    <w:rsid w:val="001E1493"/>
    <w:pPr>
      <w:spacing w:after="120"/>
    </w:pPr>
  </w:style>
  <w:style w:type="paragraph" w:styleId="aff5">
    <w:name w:val="Body Text First Indent"/>
    <w:basedOn w:val="aff4"/>
    <w:rsid w:val="001E1493"/>
    <w:pPr>
      <w:ind w:firstLineChars="100" w:firstLine="420"/>
    </w:pPr>
  </w:style>
  <w:style w:type="paragraph" w:styleId="27">
    <w:name w:val="Body Text First Indent 2"/>
    <w:basedOn w:val="a7"/>
    <w:rsid w:val="001E1493"/>
    <w:pPr>
      <w:ind w:firstLineChars="200" w:firstLine="420"/>
    </w:pPr>
  </w:style>
  <w:style w:type="paragraph" w:styleId="aff6">
    <w:name w:val="Normal Indent"/>
    <w:basedOn w:val="a1"/>
    <w:rsid w:val="001E1493"/>
    <w:pPr>
      <w:ind w:firstLineChars="200" w:firstLine="420"/>
    </w:pPr>
  </w:style>
  <w:style w:type="paragraph" w:styleId="28">
    <w:name w:val="Body Text 2"/>
    <w:basedOn w:val="a1"/>
    <w:rsid w:val="001E1493"/>
    <w:pPr>
      <w:spacing w:after="120" w:line="480" w:lineRule="auto"/>
    </w:pPr>
  </w:style>
  <w:style w:type="paragraph" w:styleId="37">
    <w:name w:val="Body Text 3"/>
    <w:basedOn w:val="a1"/>
    <w:rsid w:val="001E1493"/>
    <w:pPr>
      <w:spacing w:after="120"/>
    </w:pPr>
    <w:rPr>
      <w:sz w:val="16"/>
      <w:szCs w:val="16"/>
    </w:rPr>
  </w:style>
  <w:style w:type="paragraph" w:styleId="aff7">
    <w:name w:val="Note Heading"/>
    <w:basedOn w:val="a1"/>
    <w:next w:val="a1"/>
    <w:rsid w:val="001E1493"/>
    <w:pPr>
      <w:jc w:val="center"/>
    </w:pPr>
  </w:style>
  <w:style w:type="paragraph" w:customStyle="1" w:styleId="CharChar1Char0">
    <w:name w:val="Char Char1 Char"/>
    <w:basedOn w:val="a1"/>
    <w:autoRedefine/>
    <w:rsid w:val="000504D9"/>
    <w:pPr>
      <w:tabs>
        <w:tab w:val="num" w:pos="360"/>
      </w:tabs>
    </w:pPr>
    <w:rPr>
      <w:sz w:val="24"/>
    </w:rPr>
  </w:style>
  <w:style w:type="character" w:customStyle="1" w:styleId="2Char">
    <w:name w:val="正文文本缩进 2 Char"/>
    <w:basedOn w:val="a2"/>
    <w:link w:val="22"/>
    <w:rsid w:val="0090428E"/>
    <w:rPr>
      <w:kern w:val="2"/>
      <w:sz w:val="24"/>
      <w:szCs w:val="24"/>
    </w:rPr>
  </w:style>
  <w:style w:type="character" w:customStyle="1" w:styleId="apple-style-span">
    <w:name w:val="apple-style-span"/>
    <w:basedOn w:val="a2"/>
    <w:rsid w:val="0017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64E9-DB79-41EC-8860-A7C11106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207</Words>
  <Characters>1182</Characters>
  <Application>Microsoft Office Word</Application>
  <DocSecurity>0</DocSecurity>
  <Lines>9</Lines>
  <Paragraphs>2</Paragraphs>
  <ScaleCrop>false</ScaleCrop>
  <Company>huafu</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证券简称：华孚色纺       公告编号：2009-032</dc:title>
  <dc:creator>孙献</dc:creator>
  <cp:lastModifiedBy>孙献</cp:lastModifiedBy>
  <cp:revision>7</cp:revision>
  <cp:lastPrinted>2009-10-21T06:19:00Z</cp:lastPrinted>
  <dcterms:created xsi:type="dcterms:W3CDTF">2021-12-21T09:27:00Z</dcterms:created>
  <dcterms:modified xsi:type="dcterms:W3CDTF">2021-12-24T03:32:00Z</dcterms:modified>
</cp:coreProperties>
</file>